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7D0" w:rsidRDefault="00AE37D0" w:rsidP="00AE37D0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 показателей и критериев мониторинга качества дошкольного образования в ГО «г. Дербент»</w:t>
      </w:r>
      <w:r w:rsidR="00942F5E">
        <w:rPr>
          <w:b/>
          <w:sz w:val="28"/>
          <w:szCs w:val="28"/>
        </w:rPr>
        <w:t xml:space="preserve"> МБДОУ ЦРР детский сад №30 «Улыбка»</w:t>
      </w:r>
    </w:p>
    <w:p w:rsidR="00AE37D0" w:rsidRDefault="00AE37D0" w:rsidP="00AE37D0">
      <w:pPr>
        <w:ind w:firstLine="540"/>
        <w:jc w:val="both"/>
        <w:rPr>
          <w:sz w:val="28"/>
          <w:szCs w:val="28"/>
        </w:rPr>
      </w:pPr>
    </w:p>
    <w:tbl>
      <w:tblPr>
        <w:tblW w:w="108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5"/>
        <w:gridCol w:w="2829"/>
        <w:gridCol w:w="3968"/>
        <w:gridCol w:w="3372"/>
      </w:tblGrid>
      <w:tr w:rsidR="00AE37D0" w:rsidTr="00AE37D0">
        <w:trPr>
          <w:jc w:val="center"/>
        </w:trPr>
        <w:tc>
          <w:tcPr>
            <w:tcW w:w="10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>
            <w:pPr>
              <w:jc w:val="both"/>
              <w:rPr>
                <w:b/>
              </w:rPr>
            </w:pPr>
          </w:p>
          <w:p w:rsidR="00AE37D0" w:rsidRDefault="00AE37D0">
            <w:pPr>
              <w:jc w:val="center"/>
              <w:rPr>
                <w:b/>
              </w:rPr>
            </w:pPr>
            <w:r>
              <w:rPr>
                <w:b/>
              </w:rPr>
              <w:t>1. Кадровые условия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pPr>
              <w:jc w:val="center"/>
              <w:rPr>
                <w:b/>
              </w:rPr>
            </w:pPr>
            <w:r>
              <w:rPr>
                <w:b/>
              </w:rPr>
              <w:t>критерий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pPr>
              <w:ind w:right="-779"/>
              <w:jc w:val="center"/>
              <w:rPr>
                <w:b/>
              </w:rPr>
            </w:pPr>
            <w:r>
              <w:rPr>
                <w:b/>
              </w:rPr>
              <w:t>показатель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pPr>
              <w:jc w:val="center"/>
              <w:rPr>
                <w:b/>
              </w:rPr>
            </w:pPr>
            <w:r>
              <w:rPr>
                <w:b/>
              </w:rPr>
              <w:t>индикатор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Уровень образования педагогических работников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Доля педагогических работников, имеющих высшее педагогическое образование, в общем числе педагогических работников организации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9017F0" w:rsidP="00AE37D0">
            <w:r>
              <w:t>19 чел. 47%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Повышение квалификации педагогических работников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Доля педагогических работников, имеющих действующий документ о повышении квалификации в общем числе педагогических работников организации (без учета молодых специалистов и педагогов, имеющих право на неповышение квалификации)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9017F0">
            <w:r>
              <w:t>37 чел.   97%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Уровень квалификации АУП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Доля заместителей руководителя, прошедших профессиональную переподготовку по профилю деятельности «Менеджмент в социальной сфере» в общем количестве заместителей руководителя в ДОУ (с учетом возложения обязанностей)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9017F0">
            <w:r>
              <w:t>0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Привлечение молодых педагогов (в возрасте до 30 лет)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Доля молодых педагогов в общем числе педагогов в организации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9017F0">
            <w:r>
              <w:t>10 чел.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Уровень квалификации педагогических работников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Доля педагогов, имеющих высшую и первую квалификационные категорию, в общем числе педагогов в образовательной организации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9017F0">
            <w:r>
              <w:t>13чел.   20%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Профессиональный рост руководящих и педагогических работников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Количество педагогических и руководящих работников, прошедших сертификацию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9017F0">
            <w:r>
              <w:t>37 чел.  97%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Участие в конкурсах профессионального мастерства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Участники, победители и лауреаты муниципальных, региональных и всероссийских очных/заочных конкурсов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9017F0">
            <w:r>
              <w:t>Сулейм</w:t>
            </w:r>
            <w:r w:rsidR="00A0686B">
              <w:t>а</w:t>
            </w:r>
            <w:r>
              <w:t>нова Наиля Гасановна «Воспитатель года 2021» , победитель муниципального конкурса.</w:t>
            </w:r>
          </w:p>
          <w:p w:rsidR="009017F0" w:rsidRDefault="009017F0"/>
          <w:p w:rsidR="009017F0" w:rsidRDefault="009017F0">
            <w:r>
              <w:t>Сулейманова Наиля Гасановна «Воспитатель года Республики Дагестан 2021» , лауреат республиканского конкурса.</w:t>
            </w:r>
          </w:p>
          <w:p w:rsidR="00A0686B" w:rsidRDefault="00A0686B"/>
          <w:p w:rsidR="00A0686B" w:rsidRDefault="00A0686B">
            <w:r>
              <w:t>«Лучший детский сад Дагестана 2021» - победитель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Наличие у организации статуса площадок по актуальным проблемам образования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Наличие муниципальных инновационных, опорных, базовых площадок, статус которых закреплен приказом УО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9017F0">
            <w:r>
              <w:t>МКДО</w:t>
            </w:r>
          </w:p>
          <w:p w:rsidR="009017F0" w:rsidRDefault="009017F0">
            <w:r>
              <w:t>Всероссийский проект «Безопасная дорога»</w:t>
            </w:r>
          </w:p>
        </w:tc>
      </w:tr>
      <w:tr w:rsidR="00AE37D0" w:rsidTr="00AE37D0">
        <w:trPr>
          <w:jc w:val="center"/>
        </w:trPr>
        <w:tc>
          <w:tcPr>
            <w:tcW w:w="10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>
            <w:pPr>
              <w:jc w:val="center"/>
              <w:rPr>
                <w:b/>
              </w:rPr>
            </w:pPr>
          </w:p>
          <w:p w:rsidR="00AE37D0" w:rsidRDefault="00AE37D0">
            <w:pPr>
              <w:jc w:val="center"/>
              <w:rPr>
                <w:b/>
              </w:rPr>
            </w:pPr>
            <w:r>
              <w:rPr>
                <w:b/>
              </w:rPr>
              <w:t>2. Материально-технические условия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Наличие условий антитеррористической безопасности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 w:rsidP="0066065A">
            <w:pPr>
              <w:numPr>
                <w:ilvl w:val="0"/>
                <w:numId w:val="5"/>
              </w:numPr>
            </w:pPr>
            <w:r>
              <w:t>наличие заграждающих устройств для ограничения беспрепятственного въезда на территорию;</w:t>
            </w:r>
          </w:p>
          <w:p w:rsidR="00AE37D0" w:rsidRDefault="00AE37D0" w:rsidP="0066065A">
            <w:pPr>
              <w:numPr>
                <w:ilvl w:val="0"/>
                <w:numId w:val="5"/>
              </w:numPr>
            </w:pPr>
            <w:r>
              <w:t>оборудование входа в здание в соответствии с требованиями антитеррора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5C4D5D">
            <w:r>
              <w:t>имеются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Наличие условий противопожарной безопасности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 w:rsidP="0066065A">
            <w:pPr>
              <w:numPr>
                <w:ilvl w:val="0"/>
                <w:numId w:val="6"/>
              </w:numPr>
            </w:pPr>
            <w:r>
              <w:t>все руководящие работники и специалисты обучены в области ГО и ЧС (отсутствие нуждающихся);</w:t>
            </w:r>
          </w:p>
          <w:p w:rsidR="00AE37D0" w:rsidRDefault="00AE37D0" w:rsidP="0066065A">
            <w:pPr>
              <w:numPr>
                <w:ilvl w:val="0"/>
                <w:numId w:val="6"/>
              </w:numPr>
            </w:pPr>
            <w:r>
              <w:t>оборудование здания в соответствии с требованиями пожарной безопасности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4155A9">
            <w:r>
              <w:t xml:space="preserve">Все </w:t>
            </w:r>
            <w:r w:rsidR="00A0686B">
              <w:t>педагоги прошли курсы Го и ЧС</w:t>
            </w:r>
          </w:p>
          <w:p w:rsidR="004155A9" w:rsidRDefault="004155A9"/>
          <w:p w:rsidR="004155A9" w:rsidRDefault="004155A9"/>
          <w:p w:rsidR="004155A9" w:rsidRDefault="00A0686B">
            <w:r>
              <w:t>соответствует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Созданные современные условия организации питания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 w:rsidP="0066065A">
            <w:pPr>
              <w:numPr>
                <w:ilvl w:val="0"/>
                <w:numId w:val="7"/>
              </w:numPr>
            </w:pPr>
            <w:r>
              <w:t>наличие жалоб и обращений по качеству питания;</w:t>
            </w:r>
          </w:p>
          <w:p w:rsidR="00AE37D0" w:rsidRDefault="00AE37D0" w:rsidP="0066065A">
            <w:pPr>
              <w:numPr>
                <w:ilvl w:val="0"/>
                <w:numId w:val="7"/>
              </w:numPr>
            </w:pPr>
            <w:r>
              <w:t>наличие нарушений, выявленных в ходе контрольных тематических проверок по вопросам организации и качества питания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4155A9" w:rsidP="00AE37D0">
            <w:r>
              <w:t>Не имеются</w:t>
            </w:r>
          </w:p>
          <w:p w:rsidR="004155A9" w:rsidRDefault="004155A9" w:rsidP="00AE37D0"/>
          <w:p w:rsidR="004155A9" w:rsidRDefault="004155A9" w:rsidP="00AE37D0"/>
          <w:p w:rsidR="004155A9" w:rsidRDefault="004155A9" w:rsidP="00AE37D0">
            <w:r>
              <w:t>Не имеются</w:t>
            </w:r>
          </w:p>
        </w:tc>
      </w:tr>
      <w:tr w:rsidR="00AE37D0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 w:rsidP="0066065A">
            <w:pPr>
              <w:numPr>
                <w:ilvl w:val="0"/>
                <w:numId w:val="8"/>
              </w:numPr>
            </w:pPr>
            <w:r>
              <w:t>выполнение натуральных норм питания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4155A9">
            <w:r>
              <w:t>Все нормы соблюдаются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Наличие спортивного инвентаря и оборудования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Систематическое обновление и приобретение спортивного оборудования и инвентаря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4155A9">
            <w:r>
              <w:t xml:space="preserve">Спортивный зал полностью укомплектован оборудованием </w:t>
            </w:r>
            <w:r w:rsidR="00A0686B">
              <w:t>и инвентарем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Доля воспитанников, охваченных услугами дополнительного образования в ДОУ, включая платные образовательные услуги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>
            <w:r>
              <w:t>Доля воспитанников, охваченных услугами дополнительного образования, реализуемых ДОУ в общем числе обучающихся организации, включая платные образовательные услуги</w:t>
            </w:r>
          </w:p>
          <w:p w:rsidR="00AE37D0" w:rsidRDefault="00AE37D0"/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4155A9">
            <w:r>
              <w:t>105 детей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Создание современных условий для реализации основной адаптированной программы дошкольного образования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Наличие оборудованных помещений для занятий коррекционной направленности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4155A9">
            <w:r>
              <w:t>Кабинет психолога, кабинет логопеда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Создание современных условий для реализации программ дополнительного образования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Наличие оборудованных помещений для занятий дополнительным образованием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E21558">
            <w:r>
              <w:t>Имеется физкультурный, музыкальный зал, помещение для театрализованной деятельности, изодеятельности.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 xml:space="preserve">Организация развивающей предметно-пространственной среды </w:t>
            </w:r>
            <w:r>
              <w:lastRenderedPageBreak/>
              <w:t>дошкольного образовательного учреждения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lastRenderedPageBreak/>
              <w:t>Деление пространства группы на функциональные зоны:</w:t>
            </w:r>
          </w:p>
          <w:p w:rsidR="00AE37D0" w:rsidRDefault="00AE37D0">
            <w:r>
              <w:t xml:space="preserve">- для сюжетно-ролевых, </w:t>
            </w:r>
            <w:r>
              <w:lastRenderedPageBreak/>
              <w:t xml:space="preserve">режиссерских и творческих игр; </w:t>
            </w:r>
          </w:p>
          <w:p w:rsidR="00AE37D0" w:rsidRDefault="00AE37D0">
            <w:r>
              <w:t>- для познавательной активности;</w:t>
            </w:r>
          </w:p>
          <w:p w:rsidR="00AE37D0" w:rsidRDefault="00AE37D0">
            <w:r>
              <w:t xml:space="preserve">- для самостоятельной деятельности детей; </w:t>
            </w:r>
          </w:p>
          <w:p w:rsidR="00AE37D0" w:rsidRDefault="00AE37D0">
            <w:r>
              <w:t xml:space="preserve">- для двигательной активности; </w:t>
            </w:r>
          </w:p>
          <w:p w:rsidR="00AE37D0" w:rsidRDefault="00AE37D0">
            <w:r>
              <w:t xml:space="preserve">- для настольно-печатных и развивающих игр; </w:t>
            </w:r>
          </w:p>
          <w:p w:rsidR="00AE37D0" w:rsidRDefault="00AE37D0">
            <w:r>
              <w:t>- для экспериментирования и наблюдения за природными явлениями;</w:t>
            </w:r>
          </w:p>
          <w:p w:rsidR="00AE37D0" w:rsidRDefault="00AE37D0">
            <w:r>
              <w:t>- для отдыха/уединения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E21558">
            <w:r>
              <w:lastRenderedPageBreak/>
              <w:t xml:space="preserve">ППРС </w:t>
            </w:r>
            <w:r w:rsidR="00942F5E">
              <w:t>полностью соответствует критериям</w:t>
            </w:r>
          </w:p>
        </w:tc>
      </w:tr>
      <w:tr w:rsidR="00AE37D0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Соответствие игрушек и оборудования перечню компонентов функционального модуля «Игровая»:</w:t>
            </w:r>
          </w:p>
          <w:p w:rsidR="00AE37D0" w:rsidRDefault="00AE37D0">
            <w:r>
              <w:t xml:space="preserve">- для детей 1-3 лет </w:t>
            </w:r>
          </w:p>
          <w:p w:rsidR="00AE37D0" w:rsidRDefault="00AE37D0">
            <w:r>
              <w:t xml:space="preserve">- для детей 3-4 лет </w:t>
            </w:r>
          </w:p>
          <w:p w:rsidR="00AE37D0" w:rsidRDefault="00AE37D0">
            <w:r>
              <w:t xml:space="preserve">- для детей 4-5 лет </w:t>
            </w:r>
          </w:p>
          <w:p w:rsidR="00AE37D0" w:rsidRDefault="00AE37D0">
            <w:r>
              <w:t xml:space="preserve">- для детей 5-6 лет </w:t>
            </w:r>
          </w:p>
          <w:p w:rsidR="00AE37D0" w:rsidRDefault="00AE37D0">
            <w:r>
              <w:t>- для детей 6-7 лет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0686B">
            <w:r>
              <w:t>соответствует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Соответствие игрушек и оборудования перечню компонентов функционального модуля «Физкультура»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0686B">
            <w:r>
              <w:t>Соответствуют</w:t>
            </w:r>
          </w:p>
        </w:tc>
      </w:tr>
      <w:tr w:rsidR="00AE37D0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Соответствие методического обеспечения количественному наполнению функционального модуля «Физкультура»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0686B">
            <w:r>
              <w:t>Соответствует</w:t>
            </w:r>
          </w:p>
        </w:tc>
      </w:tr>
      <w:tr w:rsidR="00AE37D0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Соответствие игрушек и оборудования перечню компонентов функционального модуля «Музыка»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942F5E">
            <w:r>
              <w:t>соответствую</w:t>
            </w:r>
            <w:r w:rsidR="00A0686B">
              <w:t>т</w:t>
            </w:r>
          </w:p>
        </w:tc>
      </w:tr>
      <w:tr w:rsidR="00AE37D0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Соответствие игрушек и оборудования перечню компонентов функционального модуля «Творчество»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942F5E">
            <w:r>
              <w:t>соответствую</w:t>
            </w:r>
            <w:r w:rsidR="00A0686B">
              <w:t>т</w:t>
            </w:r>
          </w:p>
        </w:tc>
      </w:tr>
      <w:tr w:rsidR="00AE37D0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Соответствие игрушек и оборудования перечню компонентов функционального модуля «Логопед»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942F5E">
            <w:r>
              <w:t>соответствую</w:t>
            </w:r>
            <w:r w:rsidR="00A0686B">
              <w:t>т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>
            <w:pPr>
              <w:jc w:val="both"/>
            </w:pPr>
          </w:p>
        </w:tc>
        <w:tc>
          <w:tcPr>
            <w:tcW w:w="28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Соответствие игрушек и оборудования перечню компонентов функционального модуля «Психолог»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0686B">
            <w:r>
              <w:t>соответствует</w:t>
            </w:r>
          </w:p>
        </w:tc>
      </w:tr>
      <w:tr w:rsidR="00AE37D0" w:rsidTr="00AE37D0">
        <w:trPr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Соответствие игрушек и оборудования перечню компонентов функционального модуля «Уличное пространство»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0686B">
            <w:r>
              <w:t>соответствует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Создание всех (обязательных) современных условий для присмотра и ухода за детьми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Обеспечение 75% посещаемости воспитанников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0686B">
            <w:r>
              <w:t>да</w:t>
            </w:r>
          </w:p>
        </w:tc>
      </w:tr>
      <w:tr w:rsidR="00AE37D0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Отсутствие травм среди воспитанников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942F5E">
            <w:r>
              <w:t>отсутствуют</w:t>
            </w:r>
          </w:p>
        </w:tc>
      </w:tr>
      <w:tr w:rsidR="00AE37D0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Наличие и соответствие СанПиН помещений и сооружений:</w:t>
            </w:r>
          </w:p>
          <w:p w:rsidR="00AE37D0" w:rsidRDefault="00AE37D0">
            <w:r>
              <w:lastRenderedPageBreak/>
              <w:t xml:space="preserve">- буфетная </w:t>
            </w:r>
          </w:p>
          <w:p w:rsidR="00AE37D0" w:rsidRDefault="00AE37D0">
            <w:r>
              <w:t xml:space="preserve">- пищеблок </w:t>
            </w:r>
          </w:p>
          <w:p w:rsidR="00AE37D0" w:rsidRDefault="00AE37D0">
            <w:r>
              <w:t xml:space="preserve">- постирочная </w:t>
            </w:r>
          </w:p>
          <w:p w:rsidR="00AE37D0" w:rsidRDefault="00AE37D0">
            <w:r>
              <w:t>- приемные</w:t>
            </w:r>
          </w:p>
          <w:p w:rsidR="00AE37D0" w:rsidRDefault="00AE37D0">
            <w:r>
              <w:t xml:space="preserve">- спальные </w:t>
            </w:r>
          </w:p>
          <w:p w:rsidR="00AE37D0" w:rsidRDefault="00AE37D0">
            <w:r>
              <w:t xml:space="preserve">- овощехранилище </w:t>
            </w:r>
          </w:p>
          <w:p w:rsidR="00AE37D0" w:rsidRDefault="00AE37D0">
            <w:r>
              <w:t>- котельная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0686B">
            <w:r>
              <w:lastRenderedPageBreak/>
              <w:t>да</w:t>
            </w:r>
          </w:p>
        </w:tc>
      </w:tr>
      <w:tr w:rsidR="00AE37D0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 xml:space="preserve">Наличие и соответствие СанПиН: </w:t>
            </w:r>
          </w:p>
          <w:p w:rsidR="00AE37D0" w:rsidRDefault="00AE37D0">
            <w:r>
              <w:t xml:space="preserve">- лицензированный медицинский блок </w:t>
            </w:r>
          </w:p>
          <w:p w:rsidR="00AE37D0" w:rsidRDefault="00AE37D0">
            <w:r>
              <w:t>- процедурный кабинет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0686B">
            <w:r>
              <w:t>Нет лицензии</w:t>
            </w:r>
          </w:p>
        </w:tc>
      </w:tr>
      <w:tr w:rsidR="00AE37D0" w:rsidTr="00AE37D0">
        <w:trPr>
          <w:jc w:val="center"/>
        </w:trPr>
        <w:tc>
          <w:tcPr>
            <w:tcW w:w="10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>
            <w:pPr>
              <w:jc w:val="center"/>
              <w:rPr>
                <w:b/>
              </w:rPr>
            </w:pPr>
          </w:p>
          <w:p w:rsidR="00AE37D0" w:rsidRDefault="00AE37D0">
            <w:pPr>
              <w:jc w:val="center"/>
              <w:rPr>
                <w:b/>
              </w:rPr>
            </w:pPr>
            <w:r>
              <w:rPr>
                <w:b/>
              </w:rPr>
              <w:t>3. Результаты обучения и достижения воспитанников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9"/>
              </w:numPr>
              <w:jc w:val="both"/>
            </w:pPr>
          </w:p>
        </w:tc>
        <w:tc>
          <w:tcPr>
            <w:tcW w:w="2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Спортивные достижения воспитанников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Количество воспитанников старшего дошкольного возраста, сдавших нормы ВФСК ГТО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0686B">
            <w:r>
              <w:t>0</w:t>
            </w:r>
          </w:p>
        </w:tc>
      </w:tr>
      <w:tr w:rsidR="00AE37D0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Количество воспитанников, являющихся участниками районной/городской спартакиады дошкольников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0686B">
            <w:r>
              <w:t>4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9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Творческая деятельность воспитанников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Количество воспитанников, принявших участие в следующих конкурсах, фестивалях, акциях: - районные этапы фестиваля «Звездный калейдоскоп» - конкурс «Дошкольники за безопасность на дорогах»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0686B">
            <w:r>
              <w:t>105 детей</w:t>
            </w:r>
            <w:r w:rsidR="00942F5E">
              <w:t xml:space="preserve"> «Безопасная дорога»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9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Участие в городских конкурсах, акциях, проектах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Городские конкурсы, акции, проекты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86B" w:rsidRDefault="00A0686B">
            <w:r>
              <w:t>Старший дошкольный возраст</w:t>
            </w:r>
            <w:r w:rsidR="00942F5E">
              <w:t>:</w:t>
            </w:r>
          </w:p>
          <w:p w:rsidR="00AE37D0" w:rsidRDefault="00A0686B">
            <w:r>
              <w:t>210 детей</w:t>
            </w:r>
          </w:p>
        </w:tc>
      </w:tr>
      <w:tr w:rsidR="00AE37D0" w:rsidTr="00AE37D0">
        <w:trPr>
          <w:jc w:val="center"/>
        </w:trPr>
        <w:tc>
          <w:tcPr>
            <w:tcW w:w="10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>
            <w:pPr>
              <w:jc w:val="center"/>
              <w:rPr>
                <w:b/>
              </w:rPr>
            </w:pPr>
          </w:p>
          <w:p w:rsidR="00AE37D0" w:rsidRDefault="00AE37D0">
            <w:pPr>
              <w:jc w:val="center"/>
              <w:rPr>
                <w:b/>
              </w:rPr>
            </w:pPr>
            <w:r>
              <w:rPr>
                <w:b/>
              </w:rPr>
              <w:t>4. Вклад ДОУ в решение задач города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>
            <w:r>
              <w:t>Достижение средней заработной платы педагогических работников учреждения в соответствии с целевыми показателями, установленными учреждениям образования приказом по управлению образования (по итогам календарного года)</w:t>
            </w:r>
          </w:p>
          <w:p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95-100%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0686B">
            <w:r>
              <w:t>да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Оплата труда АУП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Доля фонда оплаты труда АУП в общем фонде оплаты труда работников учреждения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0686B">
            <w:r>
              <w:t>0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>
            <w:r>
              <w:t>Грантовые конкурсы, в которых приняло участие ДОУ</w:t>
            </w:r>
          </w:p>
          <w:p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Количество конкурсов, в которых приняли участие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0686B">
            <w:r>
              <w:t>0</w:t>
            </w:r>
          </w:p>
        </w:tc>
      </w:tr>
      <w:tr w:rsidR="00AE37D0" w:rsidTr="00AE37D0">
        <w:trPr>
          <w:jc w:val="center"/>
        </w:trPr>
        <w:tc>
          <w:tcPr>
            <w:tcW w:w="10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>
            <w:pPr>
              <w:jc w:val="center"/>
              <w:rPr>
                <w:b/>
              </w:rPr>
            </w:pPr>
          </w:p>
          <w:p w:rsidR="00AE37D0" w:rsidRDefault="00AE37D0">
            <w:pPr>
              <w:jc w:val="center"/>
              <w:rPr>
                <w:b/>
              </w:rPr>
            </w:pPr>
            <w:r>
              <w:rPr>
                <w:b/>
              </w:rPr>
              <w:t>5. Внешняя информация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1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Наличие всех (обязательных) созданных условий информационной открытости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 xml:space="preserve">Определяется в соответствии с перечнем: </w:t>
            </w:r>
          </w:p>
          <w:p w:rsidR="00AE37D0" w:rsidRDefault="00AE37D0">
            <w:r>
              <w:t>- соответствие сайта в сети Интернет, соответствующего «Правилам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организации» (Постановление Правительства РФ от 10.07.2013 № 582);</w:t>
            </w:r>
          </w:p>
          <w:p w:rsidR="00AE37D0" w:rsidRDefault="00AE37D0">
            <w:r>
              <w:t>-наличие страниц в социальных сетях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/>
          <w:p w:rsidR="00AE37D0" w:rsidRDefault="00AE37D0"/>
          <w:p w:rsidR="00AE37D0" w:rsidRDefault="00A0686B">
            <w:r>
              <w:t>имеется</w:t>
            </w:r>
          </w:p>
          <w:p w:rsidR="00AE37D0" w:rsidRDefault="00AE37D0"/>
          <w:p w:rsidR="00AE37D0" w:rsidRDefault="00AE37D0"/>
          <w:p w:rsidR="00AE37D0" w:rsidRDefault="00AE37D0"/>
          <w:p w:rsidR="00AE37D0" w:rsidRDefault="00AE37D0"/>
          <w:p w:rsidR="00AE37D0" w:rsidRDefault="00AE37D0"/>
          <w:p w:rsidR="00AE37D0" w:rsidRDefault="00AE37D0"/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1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Обращения граждан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Количество обращений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0686B">
            <w:r>
              <w:t>0</w:t>
            </w:r>
          </w:p>
        </w:tc>
      </w:tr>
      <w:tr w:rsidR="00AE37D0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 w:rsidP="0066065A">
            <w:pPr>
              <w:numPr>
                <w:ilvl w:val="0"/>
                <w:numId w:val="1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7D0" w:rsidRDefault="00AE37D0">
            <w:r>
              <w:t>Нарушения, выявленные в ходе проверок управления образования</w:t>
            </w:r>
          </w:p>
          <w:p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E37D0">
            <w:r>
              <w:t>Количество нарушений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7D0" w:rsidRDefault="00A0686B">
            <w:r>
              <w:t>0</w:t>
            </w:r>
          </w:p>
        </w:tc>
      </w:tr>
    </w:tbl>
    <w:p w:rsidR="00AE37D0" w:rsidRDefault="00AE37D0" w:rsidP="00AE37D0">
      <w:pPr>
        <w:ind w:firstLine="540"/>
        <w:jc w:val="both"/>
      </w:pPr>
    </w:p>
    <w:p w:rsidR="00566608" w:rsidRDefault="00566608"/>
    <w:sectPr w:rsidR="00566608" w:rsidSect="00AE37D0">
      <w:pgSz w:w="11906" w:h="16838"/>
      <w:pgMar w:top="568" w:right="155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43DB2"/>
    <w:multiLevelType w:val="hybridMultilevel"/>
    <w:tmpl w:val="2CA667FE"/>
    <w:lvl w:ilvl="0" w:tplc="A27843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BE5DD6"/>
    <w:multiLevelType w:val="hybridMultilevel"/>
    <w:tmpl w:val="17F09B6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7A522F1"/>
    <w:multiLevelType w:val="hybridMultilevel"/>
    <w:tmpl w:val="6FB26C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1E903F3"/>
    <w:multiLevelType w:val="hybridMultilevel"/>
    <w:tmpl w:val="32CE82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278436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81B2132"/>
    <w:multiLevelType w:val="hybridMultilevel"/>
    <w:tmpl w:val="6FB032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8252690"/>
    <w:multiLevelType w:val="hybridMultilevel"/>
    <w:tmpl w:val="BC5A79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278436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41E542DB"/>
    <w:multiLevelType w:val="hybridMultilevel"/>
    <w:tmpl w:val="00D2FAE0"/>
    <w:lvl w:ilvl="0" w:tplc="A27843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810550F"/>
    <w:multiLevelType w:val="hybridMultilevel"/>
    <w:tmpl w:val="F3E2B026"/>
    <w:lvl w:ilvl="0" w:tplc="A27843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3CA08B2"/>
    <w:multiLevelType w:val="hybridMultilevel"/>
    <w:tmpl w:val="7E62FCF8"/>
    <w:lvl w:ilvl="0" w:tplc="A27843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5DA06F4"/>
    <w:multiLevelType w:val="hybridMultilevel"/>
    <w:tmpl w:val="CA129516"/>
    <w:lvl w:ilvl="0" w:tplc="A27843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6684BBD"/>
    <w:multiLevelType w:val="hybridMultilevel"/>
    <w:tmpl w:val="A3BA8DB8"/>
    <w:lvl w:ilvl="0" w:tplc="A27843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278436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9"/>
  </w:num>
  <w:num w:numId="4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6"/>
  </w:num>
  <w:num w:numId="8">
    <w:abstractNumId w:val="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5175A"/>
    <w:rsid w:val="00187B77"/>
    <w:rsid w:val="004155A9"/>
    <w:rsid w:val="0045175A"/>
    <w:rsid w:val="00566608"/>
    <w:rsid w:val="005C4D5D"/>
    <w:rsid w:val="009017F0"/>
    <w:rsid w:val="00941642"/>
    <w:rsid w:val="00942F5E"/>
    <w:rsid w:val="00A0686B"/>
    <w:rsid w:val="00A558C9"/>
    <w:rsid w:val="00AE37D0"/>
    <w:rsid w:val="00E21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</cp:revision>
  <dcterms:created xsi:type="dcterms:W3CDTF">2022-06-07T09:28:00Z</dcterms:created>
  <dcterms:modified xsi:type="dcterms:W3CDTF">2022-06-07T12:01:00Z</dcterms:modified>
</cp:coreProperties>
</file>