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181818"/>
          <w:sz w:val="36"/>
          <w:szCs w:val="36"/>
          <w:lang w:eastAsia="ru-RU"/>
        </w:rPr>
      </w:pPr>
      <w:r w:rsidRPr="004D0DEF">
        <w:rPr>
          <w:rFonts w:ascii="Times New Roman" w:eastAsia="Times New Roman" w:hAnsi="Times New Roman" w:cs="Times New Roman"/>
          <w:b/>
          <w:color w:val="181818"/>
          <w:sz w:val="36"/>
          <w:szCs w:val="36"/>
          <w:lang w:eastAsia="ru-RU"/>
        </w:rPr>
        <w:t xml:space="preserve">Методические рекомендации по профессиональному самоопределению 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Определение эффективности проводимой с учащимися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ОВЗ</w:t>
      </w: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профориентационной</w:t>
      </w:r>
      <w:proofErr w:type="spellEnd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работы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начинается с оценки возможностей каждого ребенка к занятию умственной или физической деятельность.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Критериями эффективности проводимой работы служат показатели готовности школьников к профессиональному самоопределению. Их определение также зависит от возраста учащихся.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2-4 классы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Мечта о той или иной профессии.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Знание содержания труда по доступным профессиям.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</w:t>
      </w:r>
      <w:proofErr w:type="spellStart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Сформированность</w:t>
      </w:r>
      <w:proofErr w:type="spellEnd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трудовых умений в доступных видах трудовой деятельности.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5-8 классы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</w:t>
      </w:r>
      <w:proofErr w:type="spellStart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Сформированность</w:t>
      </w:r>
      <w:proofErr w:type="spellEnd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профессиональных интересов и склонностей.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</w:t>
      </w:r>
      <w:proofErr w:type="spellStart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Сформированность</w:t>
      </w:r>
      <w:proofErr w:type="spellEnd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мотивов выбора профессии.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–Наличие потребности в правильном профессиональном самоопределении.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Волевая активность в подготовке к профессиональному самоопределению.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Практическая готовность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Предварительный выбор профессии.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Участие в дополнительных занятиях по интересам.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9-11 классы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Осознание смысла и цели своей жизни.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Понимание личностной и социальной значимости правильного выбора профессии.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Наличие профессионального плана.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</w:t>
      </w:r>
      <w:proofErr w:type="spellStart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Сформированность</w:t>
      </w:r>
      <w:proofErr w:type="spellEnd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профессионально значимых личностных качеств.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Психологическая и психофизиологическая готовность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</w:t>
      </w:r>
      <w:proofErr w:type="spellStart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Сформированность</w:t>
      </w:r>
      <w:proofErr w:type="spellEnd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устойчивого интереса к избираемой профессии.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</w:t>
      </w:r>
      <w:proofErr w:type="spellStart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Сформированность</w:t>
      </w:r>
      <w:proofErr w:type="spellEnd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мотивов выбора профессии, связанных со знанием содержания труда.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Соответствие психических особенностей требованиям избираемой профессии.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Соответствие состояния здоровья требованиям избираемой профессии.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Волевая активность, стремление к овладению профессией.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Адекватная самооценка и уровень жизненных притязаний.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Практическая готовность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</w:t>
      </w:r>
      <w:proofErr w:type="spellStart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Сформированность</w:t>
      </w:r>
      <w:proofErr w:type="spellEnd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устойчивого </w:t>
      </w:r>
      <w:proofErr w:type="spellStart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профнамерения</w:t>
      </w:r>
      <w:proofErr w:type="spellEnd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Знание содержания и условий труда, формулы предпочитаемой профессии.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Наличие первоначального трудового опыта по избранной профессии.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Наличие первоначальных знаний и умений.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 Знание способа приобретения профессии и перспектив профессионального роста.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Определить степень готовности к профессиональному самоопределению можно с помощью «</w:t>
      </w:r>
      <w:proofErr w:type="spellStart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Опросника</w:t>
      </w:r>
      <w:proofErr w:type="spellEnd"/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готовности к профессиональному самоопределению (ОГПС)»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Необходимо учитывать следующие блоки профессиональной ориентации: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Блок 1 «Подготовительный» – определение трудового прогноза на основании результатов клинических, функциональных и психологических исследований учащихся, что позволяет выделить объективные параметры функционально допустимых (доступных) нагрузок, которые могут возникнуть в процессе будущей профессионально-трудовой деятельности.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Блок 2 «Формирующий (коррекционный)» – решает задачи по ориентации учащихся на показанные им виды профессиональной деятельности с помощью комплекса коррекционно-развивающих психолого-педагогических средств.</w:t>
      </w:r>
    </w:p>
    <w:p w:rsidR="004D0DEF" w:rsidRPr="004D0DEF" w:rsidRDefault="004D0DEF" w:rsidP="004D0DEF">
      <w:pPr>
        <w:shd w:val="clear" w:color="auto" w:fill="FFFFFF"/>
        <w:spacing w:after="0" w:line="210" w:lineRule="atLeast"/>
        <w:ind w:firstLine="709"/>
        <w:jc w:val="both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4D0D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Блок 3 «Адаптационный» – способствует безболезненному приспособлению к новым условиям профессиональной среды и акцентирует важность процесса формирования механизмов социального партнерства учреждениями системы образования как приоритетного направления в сфере социализации выпускников в общественно-трудовое пространство.</w:t>
      </w:r>
    </w:p>
    <w:p w:rsidR="00146063" w:rsidRDefault="00146063"/>
    <w:sectPr w:rsidR="00146063" w:rsidSect="004D0DEF">
      <w:pgSz w:w="11906" w:h="16838"/>
      <w:pgMar w:top="113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0DEF"/>
    <w:rsid w:val="00146063"/>
    <w:rsid w:val="004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0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5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452</Words>
  <Characters>2577</Characters>
  <Application>Microsoft Office Word</Application>
  <DocSecurity>0</DocSecurity>
  <Lines>21</Lines>
  <Paragraphs>6</Paragraphs>
  <ScaleCrop>false</ScaleCrop>
  <Company>MultiDVD Team</Company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2022-06-06T13:49:00Z</dcterms:created>
  <dcterms:modified xsi:type="dcterms:W3CDTF">2022-06-06T13:58:00Z</dcterms:modified>
</cp:coreProperties>
</file>