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media/image1.jpeg" ContentType="image/jpe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bidi w:val="0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80175" cy="382333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823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bidi w:val="0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Осенне-зимний пожароопасный период</w:t>
      </w:r>
    </w:p>
    <w:p>
      <w:pPr>
        <w:pStyle w:val="Style32"/>
        <w:bidi w:val="0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32"/>
        <w:widowControl/>
        <w:bidi w:val="0"/>
        <w:spacing w:before="0" w:after="105"/>
        <w:ind w:left="0" w:right="0" w:hanging="0"/>
        <w:jc w:val="both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С наступлением осенне-зимнего периода резко возрастает количество возгораний в жилом секторе. Стремясь поддержать тепло в своих домах, люди используют отопительные печи, электронагревательные приборы, газовые плиты, духовки, которые при определенных условиях могут стать причиной возгорания и, следовательно, причиной травматизма и гибели людей.</w:t>
      </w:r>
    </w:p>
    <w:p>
      <w:pPr>
        <w:pStyle w:val="Style32"/>
        <w:widowControl/>
        <w:bidi w:val="0"/>
        <w:spacing w:before="0" w:after="105"/>
        <w:ind w:left="0" w:right="0" w:hanging="0"/>
        <w:jc w:val="both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Одной из основных причин возникновения пожаров в осенне-зимний период в жилых домах является нарушение правил пожарной безопасности при эксплуатации печи. Пожары чаще всего происходят в результате перекала печей, появления в кирпичной кладке трещин, в результате применения для растопки горючих и легковоспламеняющихся жидкостей, выпадения из топки или зольника горящих углей, а также тогда, когда печи оставляют во время топки без наблюдения.</w:t>
      </w:r>
    </w:p>
    <w:p>
      <w:pPr>
        <w:pStyle w:val="Style32"/>
        <w:widowControl/>
        <w:bidi w:val="0"/>
        <w:spacing w:before="0" w:after="105"/>
        <w:ind w:left="0" w:right="0" w:hanging="0"/>
        <w:jc w:val="both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Перед началом отопительного сезона нужно проверить исправность печи и дымохода, отремонтировать и вычистить сажу, заделать трещины глиняно-песчаным раствором, побелить дымовую трубу на чердаке и крыше и выше кровли.</w:t>
      </w:r>
    </w:p>
    <w:p>
      <w:pPr>
        <w:pStyle w:val="Style32"/>
        <w:widowControl/>
        <w:bidi w:val="0"/>
        <w:spacing w:before="0" w:after="105"/>
        <w:ind w:left="0" w:right="0" w:hanging="0"/>
        <w:jc w:val="both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Другая распространенная причина пожаров - нарушение правил пожарной безопасности при эксплуатации бытовых электронагревательных приборов. Для того, чтобы предотвратить несчастье, нужно помнить основные правила эксплуатации.</w:t>
      </w:r>
    </w:p>
    <w:p>
      <w:pPr>
        <w:pStyle w:val="Style32"/>
        <w:widowControl/>
        <w:bidi w:val="0"/>
        <w:spacing w:before="0" w:after="105"/>
        <w:ind w:left="0" w:right="0" w:hanging="0"/>
        <w:jc w:val="both"/>
        <w:rPr>
          <w:rFonts w:ascii="Tinos" w:hAnsi="Tino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nos" w:hAnsi="Tinos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Для начала необходимо внимательно изучить инструкцию по эксплуатации электроприбора, чтобы не нарушать изложенных в нём требований. Необходимо систематически проверять исправность электропроводки, розеток, щитков и штепсельных вилок обогревателя. Нельзя оставлять включенным электрообогреватели на ночь и использовать их для сушки вещей. Ставить электрообогреватель нужно на пол - на безопасном расстоянии от занавесок или мебели. С наступлением минусовых температур увеличивается количество включенных в сеть электронагревательных приборов, следовательно, и нагрузка на электропроводку. В ряде случаев из-за естественного старения, вследствие длительного периода эксплуатации с перегрузкой происходит пробой изоляции и короткое замыкание электропроводки, которое приводит к возникновению пожара.</w:t>
      </w:r>
    </w:p>
    <w:p>
      <w:pPr>
        <w:pStyle w:val="Style32"/>
        <w:widowControl/>
        <w:bidi w:val="0"/>
        <w:spacing w:before="0" w:after="105"/>
        <w:ind w:left="0" w:right="0" w:hanging="0"/>
        <w:jc w:val="both"/>
        <w:rPr/>
      </w:pPr>
      <w:r>
        <w:rPr>
          <w:rFonts w:ascii="Tinos" w:hAnsi="Tinos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осенне-зимний пожароопасный период сотрудниками отдела надзорной деятельности и профилактической работы по г. Дербент и Дербентскому району проводится комплекс профилактических мероприятий среди жителей, направленные на исключение причин и условий, способствующих возникновению пожаров и гибели людей на них. Осуществляются подворовые обходы по жилому сектору, с целью предупреждения пожароопасных ситуаций. Особое внимание уделяется семьям, состоящим на различных видах учёта, пожилым людям, лицам с ограниченными возможностями, многодетным семьям, а также гражданам, ведущих асоциальный образ жизни. В ходе проведения инструктажей о мерах пожарной безопасности в быту, населению вручаются памятки на противопожарную тематику.</w:t>
      </w:r>
    </w:p>
    <w:p>
      <w:pPr>
        <w:pStyle w:val="BodyTextIndent"/>
        <w:bidi w:val="0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</w:r>
    </w:p>
    <w:p>
      <w:pPr>
        <w:pStyle w:val="BodyTextIndent"/>
        <w:bidi w:val="0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</w:r>
    </w:p>
    <w:p>
      <w:pPr>
        <w:pStyle w:val="BodyTextIndent"/>
        <w:bidi w:val="0"/>
        <w:spacing w:lineRule="auto" w:line="240"/>
        <w:ind w:left="0" w:right="0" w:hanging="0"/>
        <w:jc w:val="both"/>
        <w:rPr>
          <w:rFonts w:ascii="Tinos" w:hAnsi="Tinos"/>
          <w:sz w:val="28"/>
          <w:szCs w:val="28"/>
        </w:rPr>
      </w:pPr>
      <w:r>
        <w:rPr>
          <w:rFonts w:eastAsia="Source Han Sans CN Regular" w:cs="Lohit Devanagari" w:ascii="Tinos" w:hAnsi="Tinos"/>
          <w:color w:val="auto"/>
          <w:kern w:val="2"/>
          <w:sz w:val="28"/>
          <w:szCs w:val="28"/>
          <w:lang w:val="ru-RU" w:eastAsia="ru-RU" w:bidi="ru-RU"/>
        </w:rPr>
        <w:t>Инспектор</w:t>
      </w:r>
      <w:r>
        <w:rPr>
          <w:rFonts w:ascii="Tinos" w:hAnsi="Tinos"/>
          <w:sz w:val="28"/>
          <w:szCs w:val="28"/>
        </w:rPr>
        <w:t xml:space="preserve"> отдела</w:t>
      </w:r>
    </w:p>
    <w:p>
      <w:pPr>
        <w:pStyle w:val="BodyTextIndent"/>
        <w:bidi w:val="0"/>
        <w:spacing w:lineRule="auto" w:line="240"/>
        <w:ind w:left="0" w:right="0" w:hanging="0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старший лейтенант внутренней службы                                                  </w:t>
      </w:r>
      <w:r>
        <w:rPr>
          <w:rFonts w:eastAsia="Source Han Sans CN Regular" w:cs="Lohit Devanagari" w:ascii="Tinos" w:hAnsi="Tinos"/>
          <w:color w:val="auto"/>
          <w:kern w:val="2"/>
          <w:sz w:val="28"/>
          <w:szCs w:val="28"/>
          <w:lang w:val="ru-RU" w:eastAsia="ru-RU" w:bidi="ru-RU"/>
        </w:rPr>
        <w:t>Сирхаев</w:t>
      </w:r>
      <w:r>
        <w:rPr>
          <w:rFonts w:ascii="Tinos" w:hAnsi="Tinos"/>
          <w:sz w:val="28"/>
          <w:szCs w:val="28"/>
        </w:rPr>
        <w:t xml:space="preserve"> </w:t>
      </w:r>
      <w:r>
        <w:rPr>
          <w:rFonts w:eastAsia="Source Han Sans CN Regular" w:cs="Lohit Devanagari" w:ascii="Tinos" w:hAnsi="Tinos"/>
          <w:color w:val="auto"/>
          <w:kern w:val="2"/>
          <w:sz w:val="28"/>
          <w:szCs w:val="28"/>
          <w:lang w:val="ru-RU" w:eastAsia="ru-RU" w:bidi="ru-RU"/>
        </w:rPr>
        <w:t>И</w:t>
      </w:r>
      <w:r>
        <w:rPr>
          <w:rFonts w:ascii="Tinos" w:hAnsi="Tinos"/>
          <w:sz w:val="28"/>
          <w:szCs w:val="28"/>
        </w:rPr>
        <w:t>.</w:t>
      </w:r>
      <w:r>
        <w:rPr>
          <w:rFonts w:eastAsia="Source Han Sans CN Regular" w:cs="Lohit Devanagari" w:ascii="Tinos" w:hAnsi="Tinos"/>
          <w:color w:val="auto"/>
          <w:kern w:val="2"/>
          <w:sz w:val="28"/>
          <w:szCs w:val="28"/>
          <w:lang w:val="ru-RU" w:eastAsia="ru-RU" w:bidi="ru-RU"/>
        </w:rPr>
        <w:t>М</w:t>
      </w:r>
      <w:r>
        <w:rPr>
          <w:rFonts w:ascii="Tinos" w:hAnsi="Tinos"/>
          <w:sz w:val="28"/>
          <w:szCs w:val="28"/>
        </w:rPr>
        <w:t>.</w:t>
      </w:r>
    </w:p>
    <w:sectPr>
      <w:headerReference w:type="default" r:id="rId3"/>
      <w:footerReference w:type="default" r:id="rId4"/>
      <w:type w:val="nextPage"/>
      <w:pgSz w:w="11906" w:h="16838"/>
      <w:pgMar w:left="1134" w:right="567" w:header="567" w:top="1134" w:footer="567" w:bottom="1134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3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0"/>
      <w:bidi w:val="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1"/>
    <w:next w:val="BodyTextIndent"/>
    <w:qFormat/>
    <w:pPr>
      <w:spacing w:before="0" w:after="0"/>
    </w:pPr>
    <w:rPr/>
  </w:style>
  <w:style w:type="paragraph" w:styleId="2">
    <w:name w:val="Heading 2"/>
    <w:basedOn w:val="Style31"/>
    <w:next w:val="Style32"/>
    <w:qFormat/>
    <w:pPr>
      <w:spacing w:before="0" w:after="0"/>
    </w:pPr>
    <w:rPr/>
  </w:style>
  <w:style w:type="paragraph" w:styleId="3">
    <w:name w:val="Heading 3"/>
    <w:basedOn w:val="Style31"/>
    <w:next w:val="Style32"/>
    <w:qFormat/>
    <w:pPr>
      <w:spacing w:before="0" w:after="0"/>
    </w:pPr>
    <w:rPr/>
  </w:style>
  <w:style w:type="paragraph" w:styleId="4">
    <w:name w:val="Heading 4"/>
    <w:basedOn w:val="Style31"/>
    <w:next w:val="Style32"/>
    <w:qFormat/>
    <w:pPr>
      <w:spacing w:before="0" w:after="0"/>
    </w:pPr>
    <w:rPr/>
  </w:style>
  <w:style w:type="paragraph" w:styleId="5">
    <w:name w:val="Heading 5"/>
    <w:basedOn w:val="Style31"/>
    <w:next w:val="Style32"/>
    <w:qFormat/>
    <w:pPr>
      <w:spacing w:before="0" w:after="0"/>
    </w:pPr>
    <w:rPr/>
  </w:style>
  <w:style w:type="paragraph" w:styleId="6">
    <w:name w:val="Heading 6"/>
    <w:basedOn w:val="Style31"/>
    <w:next w:val="Style32"/>
    <w:qFormat/>
    <w:pPr/>
    <w:rPr/>
  </w:style>
  <w:style w:type="paragraph" w:styleId="7">
    <w:name w:val="Heading 7"/>
    <w:basedOn w:val="Style31"/>
    <w:next w:val="Style32"/>
    <w:qFormat/>
    <w:pPr>
      <w:spacing w:before="0" w:after="0"/>
    </w:pPr>
    <w:rPr/>
  </w:style>
  <w:style w:type="paragraph" w:styleId="8">
    <w:name w:val="Heading 8"/>
    <w:basedOn w:val="Style31"/>
    <w:next w:val="Style32"/>
    <w:qFormat/>
    <w:pPr>
      <w:spacing w:before="0" w:after="0"/>
    </w:pPr>
    <w:rPr/>
  </w:style>
  <w:style w:type="paragraph" w:styleId="9">
    <w:name w:val="Heading 9"/>
    <w:basedOn w:val="Style31"/>
    <w:next w:val="Style32"/>
    <w:qFormat/>
    <w:p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 списка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Привязка сноски"/>
    <w:rPr>
      <w:vertAlign w:val="superscript"/>
    </w:rPr>
  </w:style>
  <w:style w:type="character" w:styleId="Style9">
    <w:name w:val="Номер страницы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Посещённая гиперссылка"/>
    <w:rPr>
      <w:color w:val="800000"/>
      <w:u w:val="single"/>
      <w:lang w:val="zxx" w:eastAsia="zxx" w:bidi="zxx"/>
    </w:rPr>
  </w:style>
  <w:style w:type="character" w:styleId="Style14">
    <w:name w:val="Заполнитель"/>
    <w:qFormat/>
    <w:rPr>
      <w:smallCaps/>
      <w:color w:val="008080"/>
      <w:u w:val="dotted"/>
    </w:rPr>
  </w:style>
  <w:style w:type="character" w:styleId="Style15">
    <w:name w:val="Ссылка указателя"/>
    <w:qFormat/>
    <w:rPr/>
  </w:style>
  <w:style w:type="character" w:styleId="Style16">
    <w:name w:val="Символ концевой сноски"/>
    <w:qFormat/>
    <w:rPr/>
  </w:style>
  <w:style w:type="character" w:styleId="Style17">
    <w:name w:val="Нумерация строк"/>
    <w:rPr/>
  </w:style>
  <w:style w:type="character" w:styleId="Style18">
    <w:name w:val="Основной элемент указателя"/>
    <w:qFormat/>
    <w:rPr>
      <w:b/>
      <w:bCs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Фуригана"/>
    <w:qFormat/>
    <w:rPr>
      <w:sz w:val="12"/>
      <w:szCs w:val="12"/>
      <w:u w:val="none"/>
      <w:em w:val="none"/>
    </w:rPr>
  </w:style>
  <w:style w:type="character" w:styleId="Style21">
    <w:name w:val="Вертикальное направление символов"/>
    <w:qFormat/>
    <w:rPr>
      <w:eastAsianLayout w:vert="true"/>
    </w:rPr>
  </w:style>
  <w:style w:type="character" w:styleId="Style22">
    <w:name w:val="Выделение"/>
    <w:qFormat/>
    <w:rPr>
      <w:i/>
      <w:iCs/>
    </w:rPr>
  </w:style>
  <w:style w:type="character" w:styleId="Style23">
    <w:name w:val="Цитата"/>
    <w:qFormat/>
    <w:rPr>
      <w:i/>
      <w:iCs/>
    </w:rPr>
  </w:style>
  <w:style w:type="character" w:styleId="Style24">
    <w:name w:val="Выделение жирным"/>
    <w:qFormat/>
    <w:rPr>
      <w:b/>
      <w:bCs/>
    </w:rPr>
  </w:style>
  <w:style w:type="character" w:styleId="Style25">
    <w:name w:val="Исходный текст"/>
    <w:qFormat/>
    <w:rPr>
      <w:rFonts w:ascii="Liberation Mono" w:hAnsi="Liberation Mono" w:eastAsia="Liberation Mono" w:cs="Liberation Mono"/>
    </w:rPr>
  </w:style>
  <w:style w:type="character" w:styleId="Style26">
    <w:name w:val="Пример"/>
    <w:qFormat/>
    <w:rPr>
      <w:rFonts w:ascii="Liberation Mono" w:hAnsi="Liberation Mono" w:eastAsia="Liberation Mono" w:cs="Liberation Mono"/>
    </w:rPr>
  </w:style>
  <w:style w:type="character" w:styleId="Style27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8">
    <w:name w:val="Переменная"/>
    <w:qFormat/>
    <w:rPr>
      <w:i/>
      <w:iCs/>
    </w:rPr>
  </w:style>
  <w:style w:type="character" w:styleId="Style29">
    <w:name w:val="Определение"/>
    <w:qFormat/>
    <w:rPr/>
  </w:style>
  <w:style w:type="character" w:styleId="Style30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1">
    <w:name w:val="Заголовок"/>
    <w:basedOn w:val="Normal"/>
    <w:next w:val="BodyTextIndent"/>
    <w:qFormat/>
    <w:pPr>
      <w:keepNext w:val="false"/>
      <w:spacing w:before="0" w:after="0"/>
      <w:jc w:val="center"/>
    </w:pPr>
    <w:rPr>
      <w:b/>
    </w:rPr>
  </w:style>
  <w:style w:type="paragraph" w:styleId="Style32">
    <w:name w:val="Body Text"/>
    <w:basedOn w:val="Normal"/>
    <w:pPr>
      <w:jc w:val="both"/>
    </w:pPr>
    <w:rPr/>
  </w:style>
  <w:style w:type="paragraph" w:styleId="Style33">
    <w:name w:val="List"/>
    <w:basedOn w:val="Style32"/>
    <w:pPr/>
    <w:rPr>
      <w:rFonts w:cs="Lohit Devanagari"/>
    </w:rPr>
  </w:style>
  <w:style w:type="paragraph" w:styleId="Style34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5">
    <w:name w:val="Указатель"/>
    <w:basedOn w:val="Normal"/>
    <w:qFormat/>
    <w:pPr>
      <w:jc w:val="left"/>
    </w:pPr>
    <w:rPr>
      <w:rFonts w:cs="Lohit Devanagari"/>
    </w:rPr>
  </w:style>
  <w:style w:type="paragraph" w:styleId="Style36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7">
    <w:name w:val="Title"/>
    <w:basedOn w:val="Normal"/>
    <w:next w:val="BodyTextIndent"/>
    <w:qFormat/>
    <w:pPr>
      <w:spacing w:before="0" w:after="170"/>
    </w:pPr>
    <w:rPr>
      <w:b/>
    </w:rPr>
  </w:style>
  <w:style w:type="paragraph" w:styleId="Style38">
    <w:name w:val="Subtitle"/>
    <w:basedOn w:val="Normal"/>
    <w:next w:val="BodyTextIndent"/>
    <w:qFormat/>
    <w:pPr>
      <w:spacing w:before="0" w:after="0"/>
      <w:ind w:left="709" w:right="0" w:hanging="0"/>
      <w:jc w:val="both"/>
    </w:pPr>
    <w:rPr>
      <w:b/>
    </w:rPr>
  </w:style>
  <w:style w:type="paragraph" w:styleId="BodyTextIndent">
    <w:name w:val="Body Text Indent"/>
    <w:basedOn w:val="Normal"/>
    <w:qFormat/>
    <w:pPr>
      <w:ind w:left="0" w:right="0" w:firstLine="709"/>
      <w:jc w:val="both"/>
    </w:pPr>
    <w:rPr/>
  </w:style>
  <w:style w:type="paragraph" w:styleId="Style39">
    <w:name w:val="Обратный отступ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0">
    <w:name w:val="Body Text Indent"/>
    <w:basedOn w:val="Style32"/>
    <w:pPr>
      <w:ind w:left="0" w:right="0" w:hanging="0"/>
    </w:pPr>
    <w:rPr/>
  </w:style>
  <w:style w:type="paragraph" w:styleId="Style41">
    <w:name w:val="Salutation"/>
    <w:basedOn w:val="Normal"/>
    <w:pPr/>
    <w:rPr/>
  </w:style>
  <w:style w:type="paragraph" w:styleId="Style42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3">
    <w:name w:val="Отступы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AnnotationText">
    <w:name w:val="Annotation Text"/>
    <w:basedOn w:val="Style32"/>
    <w:qFormat/>
    <w:pPr>
      <w:ind w:left="0" w:right="0" w:hanging="0"/>
    </w:pPr>
    <w:rPr/>
  </w:style>
  <w:style w:type="paragraph" w:styleId="10">
    <w:name w:val="Заголовок 10"/>
    <w:basedOn w:val="Style31"/>
    <w:next w:val="Style32"/>
    <w:qFormat/>
    <w:pPr>
      <w:spacing w:before="0" w:after="0"/>
    </w:pPr>
    <w:rPr/>
  </w:style>
  <w:style w:type="paragraph" w:styleId="11">
    <w:name w:val="Начало нумерованного списка 1"/>
    <w:basedOn w:val="Style33"/>
    <w:next w:val="31"/>
    <w:qFormat/>
    <w:pPr>
      <w:spacing w:before="0" w:after="0"/>
      <w:ind w:left="0" w:right="0" w:hanging="0"/>
    </w:pPr>
    <w:rPr/>
  </w:style>
  <w:style w:type="paragraph" w:styleId="31">
    <w:name w:val="List Bullet 4"/>
    <w:basedOn w:val="Style33"/>
    <w:pPr>
      <w:spacing w:before="0" w:after="0"/>
    </w:pPr>
    <w:rPr/>
  </w:style>
  <w:style w:type="paragraph" w:styleId="12">
    <w:name w:val="Конец нумерованного списка 1"/>
    <w:basedOn w:val="Style33"/>
    <w:next w:val="31"/>
    <w:qFormat/>
    <w:pPr>
      <w:spacing w:before="0" w:after="0"/>
      <w:ind w:left="0" w:right="0" w:hanging="0"/>
    </w:pPr>
    <w:rPr/>
  </w:style>
  <w:style w:type="paragraph" w:styleId="13">
    <w:name w:val="Продолжение нумерованного списка 1"/>
    <w:basedOn w:val="Style33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3"/>
    <w:next w:val="ListNumber2"/>
    <w:qFormat/>
    <w:pPr>
      <w:spacing w:before="0" w:after="0"/>
      <w:ind w:left="0" w:right="0" w:hanging="0"/>
    </w:pPr>
    <w:rPr/>
  </w:style>
  <w:style w:type="paragraph" w:styleId="ListNumber2">
    <w:name w:val="List Number 2"/>
    <w:basedOn w:val="Style33"/>
    <w:qFormat/>
    <w:pPr>
      <w:spacing w:before="0" w:after="0"/>
      <w:ind w:left="0" w:right="0" w:hanging="0"/>
    </w:pPr>
    <w:rPr/>
  </w:style>
  <w:style w:type="paragraph" w:styleId="22">
    <w:name w:val="Конец нумерованного списка 2"/>
    <w:basedOn w:val="Style33"/>
    <w:next w:val="ListNumber2"/>
    <w:qFormat/>
    <w:pPr>
      <w:spacing w:before="0" w:after="0"/>
      <w:ind w:left="0" w:right="0" w:hanging="0"/>
    </w:pPr>
    <w:rPr/>
  </w:style>
  <w:style w:type="paragraph" w:styleId="23">
    <w:name w:val="Продолжение нумерованного списка 2"/>
    <w:basedOn w:val="Style33"/>
    <w:qFormat/>
    <w:pPr>
      <w:spacing w:before="0" w:after="0"/>
      <w:ind w:left="0" w:right="0" w:hanging="0"/>
    </w:pPr>
    <w:rPr/>
  </w:style>
  <w:style w:type="paragraph" w:styleId="32">
    <w:name w:val="Начало нумерованного списка 3"/>
    <w:basedOn w:val="Style33"/>
    <w:next w:val="ListNumber3"/>
    <w:qFormat/>
    <w:pPr>
      <w:spacing w:before="0" w:after="0"/>
      <w:ind w:left="0" w:right="0" w:hanging="0"/>
    </w:pPr>
    <w:rPr/>
  </w:style>
  <w:style w:type="paragraph" w:styleId="ListNumber3">
    <w:name w:val="List Number 3"/>
    <w:basedOn w:val="Style33"/>
    <w:qFormat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33"/>
    <w:next w:val="ListNumber3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33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3"/>
    <w:next w:val="ListNumber4"/>
    <w:qFormat/>
    <w:pPr>
      <w:spacing w:before="0" w:after="0"/>
      <w:ind w:left="0" w:right="0" w:hanging="0"/>
    </w:pPr>
    <w:rPr/>
  </w:style>
  <w:style w:type="paragraph" w:styleId="ListNumber4">
    <w:name w:val="List Number 4"/>
    <w:basedOn w:val="Style33"/>
    <w:qFormat/>
    <w:pPr>
      <w:spacing w:before="0" w:after="0"/>
      <w:ind w:left="0" w:right="0" w:hanging="0"/>
    </w:pPr>
    <w:rPr/>
  </w:style>
  <w:style w:type="paragraph" w:styleId="42">
    <w:name w:val="Конец нумерованного списка 4"/>
    <w:basedOn w:val="Style33"/>
    <w:next w:val="ListNumber4"/>
    <w:qFormat/>
    <w:pPr>
      <w:spacing w:before="0" w:after="0"/>
      <w:ind w:left="0" w:right="0" w:hanging="0"/>
    </w:pPr>
    <w:rPr/>
  </w:style>
  <w:style w:type="paragraph" w:styleId="43">
    <w:name w:val="Продолжение нумерованного списка 4"/>
    <w:basedOn w:val="Style33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3"/>
    <w:next w:val="ListNumber5"/>
    <w:qFormat/>
    <w:pPr>
      <w:spacing w:before="0" w:after="0"/>
      <w:ind w:left="0" w:right="0" w:hanging="0"/>
    </w:pPr>
    <w:rPr/>
  </w:style>
  <w:style w:type="paragraph" w:styleId="ListNumber5">
    <w:name w:val="List Number 5"/>
    <w:basedOn w:val="Style33"/>
    <w:qFormat/>
    <w:pPr>
      <w:spacing w:before="0" w:after="0"/>
      <w:ind w:left="0" w:right="0" w:hanging="0"/>
    </w:pPr>
    <w:rPr/>
  </w:style>
  <w:style w:type="paragraph" w:styleId="52">
    <w:name w:val="Конец нумерованного списка 5"/>
    <w:basedOn w:val="Style33"/>
    <w:next w:val="ListNumber5"/>
    <w:qFormat/>
    <w:pPr>
      <w:spacing w:before="0" w:after="0"/>
      <w:ind w:left="0" w:right="0" w:hanging="0"/>
    </w:pPr>
    <w:rPr/>
  </w:style>
  <w:style w:type="paragraph" w:styleId="53">
    <w:name w:val="Продолжение нумерованного списка 5"/>
    <w:basedOn w:val="Style33"/>
    <w:qFormat/>
    <w:pPr>
      <w:spacing w:before="0" w:after="0"/>
      <w:ind w:left="0" w:right="0" w:hanging="0"/>
    </w:pPr>
    <w:rPr/>
  </w:style>
  <w:style w:type="paragraph" w:styleId="14">
    <w:name w:val="Начало маркированного списка 1"/>
    <w:basedOn w:val="Style33"/>
    <w:next w:val="24"/>
    <w:qFormat/>
    <w:pPr>
      <w:spacing w:before="0" w:after="0"/>
      <w:ind w:left="0" w:right="0" w:hanging="0"/>
    </w:pPr>
    <w:rPr/>
  </w:style>
  <w:style w:type="paragraph" w:styleId="24">
    <w:name w:val="List Bullet 3"/>
    <w:basedOn w:val="Style33"/>
    <w:pPr>
      <w:spacing w:before="0" w:after="0"/>
    </w:pPr>
    <w:rPr/>
  </w:style>
  <w:style w:type="paragraph" w:styleId="15">
    <w:name w:val="Конец маркированного списка 1"/>
    <w:basedOn w:val="Style33"/>
    <w:next w:val="24"/>
    <w:qFormat/>
    <w:pPr>
      <w:spacing w:before="0" w:after="0"/>
      <w:ind w:left="0" w:right="0" w:hanging="0"/>
    </w:pPr>
    <w:rPr/>
  </w:style>
  <w:style w:type="paragraph" w:styleId="ListContinue">
    <w:name w:val="List Continue"/>
    <w:basedOn w:val="Style33"/>
    <w:qFormat/>
    <w:pPr>
      <w:spacing w:before="0" w:after="0"/>
      <w:ind w:left="0" w:right="0" w:hanging="0"/>
    </w:pPr>
    <w:rPr/>
  </w:style>
  <w:style w:type="paragraph" w:styleId="25">
    <w:name w:val="Начало маркированного списка 2"/>
    <w:basedOn w:val="Style33"/>
    <w:next w:val="ListBullet3"/>
    <w:qFormat/>
    <w:pPr>
      <w:spacing w:before="0" w:after="0"/>
      <w:ind w:left="0" w:right="0" w:hanging="0"/>
    </w:pPr>
    <w:rPr/>
  </w:style>
  <w:style w:type="paragraph" w:styleId="ListBullet3">
    <w:name w:val="List Bullet 3"/>
    <w:basedOn w:val="Style33"/>
    <w:qFormat/>
    <w:pPr>
      <w:spacing w:before="0" w:after="0"/>
      <w:ind w:left="0" w:right="0" w:hanging="0"/>
    </w:pPr>
    <w:rPr/>
  </w:style>
  <w:style w:type="paragraph" w:styleId="26">
    <w:name w:val="Конец маркированного списка 2"/>
    <w:basedOn w:val="Style33"/>
    <w:next w:val="ListBullet3"/>
    <w:qFormat/>
    <w:pPr>
      <w:spacing w:before="0" w:after="0"/>
      <w:ind w:left="0" w:right="0" w:hanging="0"/>
    </w:pPr>
    <w:rPr/>
  </w:style>
  <w:style w:type="paragraph" w:styleId="ListContinue2">
    <w:name w:val="List Continue 2"/>
    <w:basedOn w:val="Style33"/>
    <w:qFormat/>
    <w:pPr>
      <w:spacing w:before="0" w:after="0"/>
      <w:ind w:left="0" w:right="0" w:hanging="0"/>
    </w:pPr>
    <w:rPr/>
  </w:style>
  <w:style w:type="paragraph" w:styleId="35">
    <w:name w:val="Начало маркированного списка 3"/>
    <w:basedOn w:val="Style33"/>
    <w:next w:val="ListBullet4"/>
    <w:qFormat/>
    <w:pPr>
      <w:spacing w:before="0" w:after="0"/>
      <w:ind w:left="0" w:right="0" w:hanging="0"/>
    </w:pPr>
    <w:rPr/>
  </w:style>
  <w:style w:type="paragraph" w:styleId="ListBullet4">
    <w:name w:val="List Bullet 4"/>
    <w:basedOn w:val="Style33"/>
    <w:qFormat/>
    <w:pPr>
      <w:spacing w:before="0" w:after="0"/>
      <w:ind w:left="0" w:right="0" w:hanging="0"/>
    </w:pPr>
    <w:rPr/>
  </w:style>
  <w:style w:type="paragraph" w:styleId="36">
    <w:name w:val="Конец маркированного списка 3"/>
    <w:basedOn w:val="Style33"/>
    <w:next w:val="ListBullet4"/>
    <w:qFormat/>
    <w:pPr>
      <w:spacing w:before="0" w:after="0"/>
      <w:ind w:left="0" w:right="0" w:hanging="0"/>
    </w:pPr>
    <w:rPr/>
  </w:style>
  <w:style w:type="paragraph" w:styleId="ListContinue3">
    <w:name w:val="List Continue 3"/>
    <w:basedOn w:val="Style33"/>
    <w:qFormat/>
    <w:pPr>
      <w:spacing w:before="0" w:after="0"/>
      <w:ind w:left="0" w:right="0" w:hanging="0"/>
    </w:pPr>
    <w:rPr/>
  </w:style>
  <w:style w:type="paragraph" w:styleId="44">
    <w:name w:val="Начало маркированного списка 4"/>
    <w:basedOn w:val="Style33"/>
    <w:next w:val="ListBullet5"/>
    <w:qFormat/>
    <w:pPr>
      <w:spacing w:before="0" w:after="0"/>
      <w:ind w:left="0" w:right="0" w:hanging="0"/>
    </w:pPr>
    <w:rPr/>
  </w:style>
  <w:style w:type="paragraph" w:styleId="ListBullet5">
    <w:name w:val="List Bullet 5"/>
    <w:basedOn w:val="Style33"/>
    <w:qFormat/>
    <w:pPr>
      <w:spacing w:before="0" w:after="0"/>
      <w:ind w:left="0" w:right="0" w:hanging="0"/>
    </w:pPr>
    <w:rPr/>
  </w:style>
  <w:style w:type="paragraph" w:styleId="45">
    <w:name w:val="Конец маркированного списка 4"/>
    <w:basedOn w:val="Style33"/>
    <w:next w:val="ListBullet5"/>
    <w:qFormat/>
    <w:pPr>
      <w:spacing w:before="0" w:after="0"/>
      <w:ind w:left="0" w:right="0" w:hanging="0"/>
    </w:pPr>
    <w:rPr/>
  </w:style>
  <w:style w:type="paragraph" w:styleId="ListContinue4">
    <w:name w:val="List Continue 4"/>
    <w:basedOn w:val="Style33"/>
    <w:qFormat/>
    <w:pPr>
      <w:spacing w:before="0" w:after="0"/>
      <w:ind w:left="0" w:right="0" w:hanging="0"/>
    </w:pPr>
    <w:rPr/>
  </w:style>
  <w:style w:type="paragraph" w:styleId="54">
    <w:name w:val="Начало маркированного списка 5"/>
    <w:basedOn w:val="Style33"/>
    <w:next w:val="ListNumber"/>
    <w:qFormat/>
    <w:pPr>
      <w:spacing w:before="0" w:after="0"/>
      <w:ind w:left="0" w:right="0" w:hanging="0"/>
    </w:pPr>
    <w:rPr/>
  </w:style>
  <w:style w:type="paragraph" w:styleId="ListNumber">
    <w:name w:val="List Number"/>
    <w:basedOn w:val="Style33"/>
    <w:qFormat/>
    <w:pPr>
      <w:spacing w:before="0" w:after="0"/>
      <w:ind w:left="0" w:right="0" w:hanging="0"/>
    </w:pPr>
    <w:rPr/>
  </w:style>
  <w:style w:type="paragraph" w:styleId="55">
    <w:name w:val="Конец маркированного списка 5"/>
    <w:basedOn w:val="Style33"/>
    <w:next w:val="ListNumber"/>
    <w:qFormat/>
    <w:pPr>
      <w:spacing w:before="0" w:after="0"/>
      <w:ind w:left="0" w:right="0" w:hanging="0"/>
    </w:pPr>
    <w:rPr/>
  </w:style>
  <w:style w:type="paragraph" w:styleId="ListContinue5">
    <w:name w:val="List Continue 5"/>
    <w:basedOn w:val="Style33"/>
    <w:qFormat/>
    <w:pPr>
      <w:spacing w:before="0" w:after="0"/>
      <w:ind w:left="0" w:right="0" w:hanging="0"/>
    </w:pPr>
    <w:rPr/>
  </w:style>
  <w:style w:type="paragraph" w:styleId="Style44">
    <w:name w:val="Index Heading"/>
    <w:basedOn w:val="Style31"/>
    <w:pPr>
      <w:ind w:left="0" w:right="0" w:hanging="0"/>
    </w:pPr>
    <w:rPr/>
  </w:style>
  <w:style w:type="paragraph" w:styleId="16">
    <w:name w:val="Index 1"/>
    <w:basedOn w:val="Style35"/>
    <w:pPr>
      <w:ind w:left="0" w:right="0" w:hanging="0"/>
    </w:pPr>
    <w:rPr/>
  </w:style>
  <w:style w:type="paragraph" w:styleId="27">
    <w:name w:val="Index 2"/>
    <w:basedOn w:val="Style35"/>
    <w:pPr>
      <w:ind w:left="0" w:right="0" w:hanging="0"/>
    </w:pPr>
    <w:rPr/>
  </w:style>
  <w:style w:type="paragraph" w:styleId="37">
    <w:name w:val="Index 3"/>
    <w:basedOn w:val="Style35"/>
    <w:pPr>
      <w:ind w:left="0" w:right="0" w:hanging="0"/>
    </w:pPr>
    <w:rPr/>
  </w:style>
  <w:style w:type="paragraph" w:styleId="Style45">
    <w:name w:val="Разделитель предметного указателя"/>
    <w:basedOn w:val="Style35"/>
    <w:qFormat/>
    <w:pPr>
      <w:ind w:left="0" w:right="0" w:hanging="0"/>
    </w:pPr>
    <w:rPr/>
  </w:style>
  <w:style w:type="paragraph" w:styleId="TOAHeading">
    <w:name w:val="TOA Heading"/>
    <w:basedOn w:val="Style31"/>
    <w:next w:val="17"/>
    <w:qFormat/>
    <w:pPr>
      <w:ind w:left="0" w:right="0" w:hanging="0"/>
    </w:pPr>
    <w:rPr/>
  </w:style>
  <w:style w:type="paragraph" w:styleId="17">
    <w:name w:val="TOC 1"/>
    <w:basedOn w:val="Style35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8">
    <w:name w:val="TOC 2"/>
    <w:basedOn w:val="Style35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8">
    <w:name w:val="TOC 3"/>
    <w:basedOn w:val="Style35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6">
    <w:name w:val="TOC 4"/>
    <w:basedOn w:val="Style35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6">
    <w:name w:val="TOC 5"/>
    <w:basedOn w:val="Style35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6">
    <w:name w:val="Заголовок указателей пользователя"/>
    <w:basedOn w:val="Style31"/>
    <w:qFormat/>
    <w:pPr/>
    <w:rPr/>
  </w:style>
  <w:style w:type="paragraph" w:styleId="18">
    <w:name w:val="Указатель пользовател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9">
    <w:name w:val="Указатель пользователя 2"/>
    <w:basedOn w:val="Style35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9">
    <w:name w:val="Указатель пользователя 3"/>
    <w:basedOn w:val="Style35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7">
    <w:name w:val="Указатель пользователя 4"/>
    <w:basedOn w:val="Style35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7">
    <w:name w:val="Указатель пользователя 5"/>
    <w:basedOn w:val="Style35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5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5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5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5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7">
    <w:name w:val="Заголовок списка объектов"/>
    <w:basedOn w:val="Style31"/>
    <w:qFormat/>
    <w:pPr>
      <w:ind w:left="0" w:right="0" w:hanging="0"/>
    </w:pPr>
    <w:rPr/>
  </w:style>
  <w:style w:type="paragraph" w:styleId="19">
    <w:name w:val="Список объектов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8">
    <w:name w:val="Заголовок списка таблиц"/>
    <w:basedOn w:val="Style31"/>
    <w:qFormat/>
    <w:pPr>
      <w:ind w:left="0" w:right="0" w:hanging="0"/>
    </w:pPr>
    <w:rPr/>
  </w:style>
  <w:style w:type="paragraph" w:styleId="110">
    <w:name w:val="Список таблиц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TableofAuthorities">
    <w:name w:val="Table of Authorities"/>
    <w:basedOn w:val="Style31"/>
    <w:qFormat/>
    <w:pPr>
      <w:ind w:left="0" w:right="0" w:hanging="0"/>
    </w:pPr>
    <w:rPr/>
  </w:style>
  <w:style w:type="paragraph" w:styleId="111">
    <w:name w:val="Библиографи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5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5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5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5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49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0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1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2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3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4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5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6">
    <w:name w:val="Содержимое таблицы"/>
    <w:basedOn w:val="Normal"/>
    <w:qFormat/>
    <w:pPr/>
    <w:rPr/>
  </w:style>
  <w:style w:type="paragraph" w:styleId="Style57">
    <w:name w:val="Заголовок таблицы"/>
    <w:basedOn w:val="Style56"/>
    <w:qFormat/>
    <w:pPr>
      <w:jc w:val="center"/>
    </w:pPr>
    <w:rPr>
      <w:b/>
    </w:rPr>
  </w:style>
  <w:style w:type="paragraph" w:styleId="Style58">
    <w:name w:val="Иллюстрация"/>
    <w:basedOn w:val="Style34"/>
    <w:qFormat/>
    <w:pPr/>
    <w:rPr/>
  </w:style>
  <w:style w:type="paragraph" w:styleId="Style59">
    <w:name w:val="Таблица"/>
    <w:basedOn w:val="Style34"/>
    <w:qFormat/>
    <w:pPr/>
    <w:rPr/>
  </w:style>
  <w:style w:type="paragraph" w:styleId="Style60">
    <w:name w:val="Текст"/>
    <w:basedOn w:val="Style34"/>
    <w:qFormat/>
    <w:pPr/>
    <w:rPr/>
  </w:style>
  <w:style w:type="paragraph" w:styleId="Style61">
    <w:name w:val="Содержимое врезки"/>
    <w:basedOn w:val="Normal"/>
    <w:qFormat/>
    <w:pPr/>
    <w:rPr/>
  </w:style>
  <w:style w:type="paragraph" w:styleId="Style62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3">
    <w:name w:val="Envelope Address"/>
    <w:basedOn w:val="Normal"/>
    <w:pPr>
      <w:spacing w:before="0" w:after="0"/>
    </w:pPr>
    <w:rPr/>
  </w:style>
  <w:style w:type="paragraph" w:styleId="Style64">
    <w:name w:val="Envelope Return"/>
    <w:basedOn w:val="Normal"/>
    <w:pPr>
      <w:spacing w:before="0" w:after="0"/>
    </w:pPr>
    <w:rPr/>
  </w:style>
  <w:style w:type="paragraph" w:styleId="Style65">
    <w:name w:val="Endnote Text"/>
    <w:basedOn w:val="Normal"/>
    <w:pPr>
      <w:ind w:left="0" w:right="0" w:hanging="0"/>
    </w:pPr>
    <w:rPr>
      <w:sz w:val="28"/>
      <w:szCs w:val="24"/>
    </w:rPr>
  </w:style>
  <w:style w:type="paragraph" w:styleId="TableofFigures">
    <w:name w:val="Table of Figures"/>
    <w:basedOn w:val="Style34"/>
    <w:qFormat/>
    <w:pPr/>
    <w:rPr/>
  </w:style>
  <w:style w:type="paragraph" w:styleId="Style66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67">
    <w:name w:val="Горизонтальная линия"/>
    <w:basedOn w:val="Normal"/>
    <w:next w:val="Style32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68">
    <w:name w:val="Содержимое списка"/>
    <w:basedOn w:val="Normal"/>
    <w:qFormat/>
    <w:pPr>
      <w:ind w:left="0" w:right="0" w:hanging="0"/>
    </w:pPr>
    <w:rPr/>
  </w:style>
  <w:style w:type="paragraph" w:styleId="Style69">
    <w:name w:val="Заголовок списка"/>
    <w:basedOn w:val="Normal"/>
    <w:next w:val="Style68"/>
    <w:qFormat/>
    <w:pPr>
      <w:ind w:left="0" w:right="0" w:hanging="0"/>
    </w:pPr>
    <w:rPr/>
  </w:style>
  <w:style w:type="paragraph" w:styleId="Style70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1">
    <w:name w:val="Исполнитель документа"/>
    <w:basedOn w:val="Normal"/>
    <w:qFormat/>
    <w:pPr>
      <w:jc w:val="left"/>
    </w:pPr>
    <w:rPr>
      <w:sz w:val="24"/>
    </w:rPr>
  </w:style>
  <w:style w:type="paragraph" w:styleId="Style72">
    <w:name w:val="Заголовок списка иллюстраций"/>
    <w:basedOn w:val="Style31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3">
    <w:name w:val="Маркер •"/>
    <w:qFormat/>
  </w:style>
  <w:style w:type="numbering" w:styleId="Style74">
    <w:name w:val="Маркер –"/>
    <w:qFormat/>
  </w:style>
  <w:style w:type="numbering" w:styleId="Style75">
    <w:name w:val="Маркер "/>
    <w:qFormat/>
  </w:style>
  <w:style w:type="numbering" w:styleId="Style76">
    <w:name w:val="Маркер "/>
    <w:qFormat/>
  </w:style>
  <w:style w:type="numbering" w:styleId="Style77">
    <w:name w:val="Маркер "/>
    <w:qFormat/>
  </w:style>
  <w:style w:type="numbering" w:styleId="112">
    <w:name w:val="Нумерованный 1)"/>
    <w:qFormat/>
  </w:style>
  <w:style w:type="numbering" w:styleId="Style78">
    <w:name w:val="Нумерованный а)"/>
    <w:qFormat/>
  </w:style>
  <w:style w:type="numbering" w:styleId="Style79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LibreOffice/6.4.4.2$Linux_X86_64 LibreOffice_project/40$Build-2</Application>
  <Pages>2</Pages>
  <Words>345</Words>
  <Characters>2515</Characters>
  <CharactersWithSpaces>2899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2025-11-12T10:48:53Z</dcterms:created>
  <dc:creator/>
  <dc:description/>
  <dc:language>ru-RU</dc:language>
  <cp:lastModifiedBy/>
  <dcterms:modified xsi:type="dcterms:W3CDTF">2025-12-04T15:42:22Z</dcterms:modified>
  <cp:revision>3</cp:revision>
  <dc:subject/>
  <dc:title>Default</dc:title>
</cp:coreProperties>
</file>