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5D6" w:rsidRPr="008F75D6" w:rsidRDefault="008F75D6" w:rsidP="008F75D6">
      <w:pPr>
        <w:numPr>
          <w:ilvl w:val="0"/>
          <w:numId w:val="2"/>
        </w:num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ЧИТАТЕЛЬСКАЯ ГРАМОТНОСТЬ. </w:t>
      </w:r>
    </w:p>
    <w:p w:rsidR="008F75D6" w:rsidRPr="008F75D6" w:rsidRDefault="008F75D6" w:rsidP="008F75D6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ОТВЕТСТВЕННЫЙ МЕТОДИСТ: КЫЧКИНА А.А.</w:t>
      </w:r>
    </w:p>
    <w:p w:rsidR="008F75D6" w:rsidRPr="008F75D6" w:rsidRDefault="008F75D6" w:rsidP="008F75D6">
      <w:pPr>
        <w:spacing w:after="160" w:line="259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8F75D6">
        <w:rPr>
          <w:rFonts w:ascii="Times New Roman" w:eastAsia="Calibri" w:hAnsi="Times New Roman" w:cs="Times New Roman"/>
          <w:color w:val="000000"/>
          <w:sz w:val="28"/>
          <w:szCs w:val="28"/>
        </w:rPr>
        <w:t>Читательская грамотность</w:t>
      </w:r>
      <w:r w:rsidRPr="008F75D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– способность человека понимать, использовать, оценивать тексты, размышлять о них и заниматься чтением для того, чтобы достигать своих целей,</w:t>
      </w: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расширять свои знания и возможности, участвовать в социальной жизни.</w:t>
      </w: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  <w:r w:rsidRPr="008F75D6">
        <w:rPr>
          <w:rFonts w:ascii="Calibri" w:eastAsia="Calibri" w:hAnsi="Calibri" w:cs="Times New Roman"/>
          <w:b/>
          <w:color w:val="000000"/>
          <w:sz w:val="28"/>
          <w:szCs w:val="28"/>
        </w:rPr>
        <w:br/>
      </w: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В диагностической работе были включены задачи на оценку следующих</w:t>
      </w:r>
      <w:r w:rsidRPr="008F75D6">
        <w:rPr>
          <w:rFonts w:ascii="Calibri" w:eastAsia="Calibri" w:hAnsi="Calibri" w:cs="Times New Roman"/>
          <w:b/>
          <w:color w:val="000000"/>
          <w:sz w:val="28"/>
          <w:szCs w:val="28"/>
        </w:rPr>
        <w:br/>
      </w:r>
      <w:proofErr w:type="spellStart"/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компетентностных</w:t>
      </w:r>
      <w:proofErr w:type="spellEnd"/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областей:</w:t>
      </w:r>
    </w:p>
    <w:p w:rsidR="008F75D6" w:rsidRPr="008F75D6" w:rsidRDefault="008F75D6" w:rsidP="008F75D6">
      <w:pPr>
        <w:spacing w:after="160" w:line="259" w:lineRule="auto"/>
        <w:rPr>
          <w:rFonts w:ascii="Calibri" w:eastAsia="Calibri" w:hAnsi="Calibri" w:cs="Times New Roman"/>
          <w:b/>
        </w:rPr>
      </w:pP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- Найти и извлечь </w:t>
      </w:r>
      <w:r w:rsidRPr="008F75D6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(информацию из текста)</w:t>
      </w:r>
      <w:r w:rsidRPr="008F75D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</w:t>
      </w:r>
      <w:r w:rsidRPr="008F75D6">
        <w:rPr>
          <w:rFonts w:ascii="Calibri" w:eastAsia="Calibri" w:hAnsi="Calibri" w:cs="Times New Roman"/>
          <w:b/>
          <w:color w:val="000000"/>
          <w:sz w:val="28"/>
          <w:szCs w:val="28"/>
        </w:rPr>
        <w:br/>
      </w: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- Интегрировать и интерпретировать </w:t>
      </w:r>
      <w:r w:rsidRPr="008F75D6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(информацию из текста).</w:t>
      </w:r>
      <w:r w:rsidRPr="008F75D6">
        <w:rPr>
          <w:rFonts w:ascii="Calibri" w:eastAsia="Calibri" w:hAnsi="Calibri" w:cs="Times New Roman"/>
          <w:b/>
          <w:i/>
          <w:iCs/>
          <w:color w:val="000000"/>
          <w:sz w:val="28"/>
          <w:szCs w:val="28"/>
        </w:rPr>
        <w:br/>
      </w: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- Осмыслить и оценить </w:t>
      </w:r>
      <w:r w:rsidRPr="008F75D6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(информацию из текста).</w:t>
      </w:r>
      <w:r w:rsidRPr="008F75D6">
        <w:rPr>
          <w:rFonts w:ascii="Calibri" w:eastAsia="Calibri" w:hAnsi="Calibri" w:cs="Times New Roman"/>
          <w:b/>
          <w:i/>
          <w:iCs/>
          <w:color w:val="000000"/>
          <w:sz w:val="28"/>
          <w:szCs w:val="28"/>
        </w:rPr>
        <w:br/>
      </w:r>
      <w:r w:rsidRPr="008F75D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- Использовать </w:t>
      </w:r>
      <w:r w:rsidRPr="008F75D6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(информацию из текста)</w:t>
      </w:r>
    </w:p>
    <w:p w:rsidR="00EA334B" w:rsidRDefault="008F75D6" w:rsidP="008F75D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Общая статистика по читательской грамотности в </w:t>
      </w:r>
      <w:r w:rsidRPr="008F75D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рамках  ------- </w:t>
      </w: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проведенной с 5 по 19 февраля </w:t>
      </w:r>
      <w:r w:rsidRPr="008F75D6">
        <w:rPr>
          <w:rFonts w:ascii="Times New Roman" w:eastAsia="Calibri" w:hAnsi="Times New Roman" w:cs="Times New Roman"/>
          <w:sz w:val="28"/>
          <w:szCs w:val="28"/>
        </w:rPr>
        <w:t>2024 года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8F75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Участие принимали только 5-е классы. П</w:t>
      </w:r>
      <w:r w:rsidRPr="008F75D6">
        <w:rPr>
          <w:rFonts w:ascii="Times New Roman" w:eastAsia="Calibri" w:hAnsi="Times New Roman" w:cs="Times New Roman"/>
          <w:sz w:val="28"/>
          <w:szCs w:val="28"/>
        </w:rPr>
        <w:t xml:space="preserve">роанализировано участие на РЭШ и результаты выполнения работ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8F75D6">
        <w:rPr>
          <w:rFonts w:ascii="Times New Roman" w:eastAsia="Calibri" w:hAnsi="Times New Roman" w:cs="Times New Roman"/>
          <w:sz w:val="28"/>
          <w:szCs w:val="28"/>
        </w:rPr>
        <w:t>45 общеобразовательных организаций следующих районов/городов:</w:t>
      </w:r>
      <w:bookmarkStart w:id="0" w:name="_GoBack"/>
      <w:bookmarkEnd w:id="0"/>
    </w:p>
    <w:tbl>
      <w:tblPr>
        <w:tblStyle w:val="2"/>
        <w:tblW w:w="9403" w:type="dxa"/>
        <w:tblLayout w:type="fixed"/>
        <w:tblLook w:val="04A0" w:firstRow="1" w:lastRow="0" w:firstColumn="1" w:lastColumn="0" w:noHBand="0" w:noVBand="1"/>
      </w:tblPr>
      <w:tblGrid>
        <w:gridCol w:w="395"/>
        <w:gridCol w:w="27"/>
        <w:gridCol w:w="1989"/>
        <w:gridCol w:w="874"/>
        <w:gridCol w:w="874"/>
        <w:gridCol w:w="874"/>
        <w:gridCol w:w="874"/>
        <w:gridCol w:w="874"/>
        <w:gridCol w:w="874"/>
        <w:gridCol w:w="874"/>
        <w:gridCol w:w="874"/>
      </w:tblGrid>
      <w:tr w:rsidR="005224C4" w:rsidRPr="008F75D6" w:rsidTr="00EA334B">
        <w:trPr>
          <w:trHeight w:val="263"/>
        </w:trPr>
        <w:tc>
          <w:tcPr>
            <w:tcW w:w="422" w:type="dxa"/>
            <w:gridSpan w:val="2"/>
            <w:vMerge w:val="restart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9" w:type="dxa"/>
            <w:vMerge w:val="restart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Район/город</w:t>
            </w:r>
          </w:p>
        </w:tc>
        <w:tc>
          <w:tcPr>
            <w:tcW w:w="6992" w:type="dxa"/>
            <w:gridSpan w:val="8"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4C4">
              <w:rPr>
                <w:rFonts w:ascii="Times New Roman" w:hAnsi="Times New Roman" w:cs="Times New Roman"/>
                <w:sz w:val="20"/>
                <w:szCs w:val="20"/>
              </w:rPr>
              <w:t>Выполнение работ на РЭШ</w:t>
            </w:r>
          </w:p>
        </w:tc>
      </w:tr>
      <w:tr w:rsidR="005224C4" w:rsidRPr="008F75D6" w:rsidTr="00EA334B">
        <w:trPr>
          <w:trHeight w:val="2300"/>
        </w:trPr>
        <w:tc>
          <w:tcPr>
            <w:tcW w:w="422" w:type="dxa"/>
            <w:gridSpan w:val="2"/>
            <w:vMerge/>
            <w:hideMark/>
          </w:tcPr>
          <w:p w:rsidR="005224C4" w:rsidRPr="008F75D6" w:rsidRDefault="005224C4" w:rsidP="008F75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vMerge/>
            <w:hideMark/>
          </w:tcPr>
          <w:p w:rsidR="005224C4" w:rsidRPr="008F75D6" w:rsidRDefault="005224C4" w:rsidP="008F75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4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874" w:type="dxa"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874" w:type="dxa"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874" w:type="dxa"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учащихся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для которых созданы работы (ОШ, СШ)</w:t>
            </w:r>
          </w:p>
        </w:tc>
        <w:tc>
          <w:tcPr>
            <w:tcW w:w="874" w:type="dxa"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Кол-во учащих-</w:t>
            </w: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прошедших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работу</w:t>
            </w:r>
          </w:p>
        </w:tc>
        <w:tc>
          <w:tcPr>
            <w:tcW w:w="874" w:type="dxa"/>
            <w:shd w:val="clear" w:color="auto" w:fill="DBE5F1" w:themeFill="accent1" w:themeFillTint="33"/>
          </w:tcPr>
          <w:p w:rsidR="005224C4" w:rsidRPr="008F75D6" w:rsidRDefault="005224C4" w:rsidP="008F75D6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74" w:type="dxa"/>
          </w:tcPr>
          <w:p w:rsidR="005224C4" w:rsidRPr="008F75D6" w:rsidRDefault="005224C4" w:rsidP="008F75D6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Проверено работ</w:t>
            </w:r>
          </w:p>
        </w:tc>
        <w:tc>
          <w:tcPr>
            <w:tcW w:w="874" w:type="dxa"/>
            <w:shd w:val="clear" w:color="auto" w:fill="DBE5F1" w:themeFill="accent1" w:themeFillTint="33"/>
          </w:tcPr>
          <w:p w:rsidR="005224C4" w:rsidRPr="008F75D6" w:rsidRDefault="005224C4" w:rsidP="008F75D6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5224C4" w:rsidRPr="008F75D6" w:rsidTr="00EA334B">
        <w:trPr>
          <w:trHeight w:val="319"/>
        </w:trPr>
        <w:tc>
          <w:tcPr>
            <w:tcW w:w="422" w:type="dxa"/>
            <w:gridSpan w:val="2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9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4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4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4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4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4" w:type="dxa"/>
            <w:shd w:val="clear" w:color="auto" w:fill="DBE5F1" w:themeFill="accent1" w:themeFillTint="33"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4" w:type="dxa"/>
            <w:hideMark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4" w:type="dxa"/>
            <w:shd w:val="clear" w:color="auto" w:fill="DBE5F1" w:themeFill="accent1" w:themeFillTint="33"/>
          </w:tcPr>
          <w:p w:rsidR="005224C4" w:rsidRPr="008F75D6" w:rsidRDefault="005224C4" w:rsidP="008F75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646A3E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646A3E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646A3E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646A3E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646A3E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646A3E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646A3E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646A3E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646A3E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646A3E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646A3E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Ахвахский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Ахтынский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Бабаюртовский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798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429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Гергебильский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Гумбетовский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Дахадаевский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2398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1700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1509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Докузпаринский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Казбековский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417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Кайтагский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Каякентский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Кизилюртовский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Кизлярский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1393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1018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794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Кулинский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Кумторкалинский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Курахский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Лакский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Левашинский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Магарамкентский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2378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1582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1339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Новолакский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489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292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Рутульский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bottom w:val="single" w:sz="2" w:space="0" w:color="auto"/>
            </w:tcBorders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Сергокалинский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395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top w:val="single" w:sz="2" w:space="0" w:color="auto"/>
            </w:tcBorders>
            <w:hideMark/>
          </w:tcPr>
          <w:p w:rsidR="00DE7319" w:rsidRPr="008F75D6" w:rsidRDefault="00DE7319" w:rsidP="008F75D6">
            <w:pPr>
              <w:ind w:right="-10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Сулейман-</w:t>
            </w: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Стальский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Тарумовский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Тляратинский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Унцукульский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Хасавюртовский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505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448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Хивский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Хунзахский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Цумадинский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Цунтинский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bottom w:val="single" w:sz="2" w:space="0" w:color="auto"/>
            </w:tcBorders>
            <w:hideMark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Шамильский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bottom"/>
          </w:tcPr>
          <w:p w:rsidR="00DE7319" w:rsidRPr="00646A3E" w:rsidRDefault="00DE7319" w:rsidP="00646A3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646A3E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2</w:t>
            </w:r>
          </w:p>
        </w:tc>
        <w:tc>
          <w:tcPr>
            <w:tcW w:w="874" w:type="dxa"/>
            <w:vAlign w:val="bottom"/>
          </w:tcPr>
          <w:p w:rsidR="00DE7319" w:rsidRPr="00646A3E" w:rsidRDefault="00DE7319" w:rsidP="00646A3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646A3E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2</w:t>
            </w:r>
          </w:p>
        </w:tc>
        <w:tc>
          <w:tcPr>
            <w:tcW w:w="874" w:type="dxa"/>
            <w:vAlign w:val="bottom"/>
          </w:tcPr>
          <w:p w:rsidR="00DE7319" w:rsidRPr="00646A3E" w:rsidRDefault="00DE7319" w:rsidP="00646A3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646A3E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2</w:t>
            </w:r>
          </w:p>
        </w:tc>
        <w:tc>
          <w:tcPr>
            <w:tcW w:w="874" w:type="dxa"/>
            <w:vAlign w:val="bottom"/>
          </w:tcPr>
          <w:p w:rsidR="00DE7319" w:rsidRPr="00646A3E" w:rsidRDefault="00DE7319" w:rsidP="00646A3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646A3E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49</w:t>
            </w:r>
          </w:p>
        </w:tc>
        <w:tc>
          <w:tcPr>
            <w:tcW w:w="874" w:type="dxa"/>
            <w:vAlign w:val="bottom"/>
          </w:tcPr>
          <w:p w:rsidR="00DE7319" w:rsidRPr="00646A3E" w:rsidRDefault="00DE7319" w:rsidP="00646A3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646A3E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42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86%</w:t>
            </w:r>
          </w:p>
        </w:tc>
        <w:tc>
          <w:tcPr>
            <w:tcW w:w="874" w:type="dxa"/>
            <w:vAlign w:val="bottom"/>
          </w:tcPr>
          <w:p w:rsidR="00DE7319" w:rsidRPr="00646A3E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646A3E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top w:val="single" w:sz="2" w:space="0" w:color="auto"/>
            </w:tcBorders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Бежтинский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участок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5224C4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4" w:type="dxa"/>
            <w:vAlign w:val="center"/>
          </w:tcPr>
          <w:p w:rsidR="00DE7319" w:rsidRPr="008F75D6" w:rsidRDefault="00DE7319" w:rsidP="00DE7319">
            <w:pPr>
              <w:jc w:val="right"/>
              <w:rPr>
                <w:rFonts w:ascii="Times New Roman" w:hAnsi="Times New Roman" w:cs="Times New Roman"/>
                <w:color w:val="FF0000"/>
                <w:sz w:val="16"/>
                <w:szCs w:val="24"/>
              </w:rPr>
            </w:pPr>
            <w:r w:rsidRPr="005224C4">
              <w:rPr>
                <w:rFonts w:ascii="Times New Roman" w:hAnsi="Times New Roman" w:cs="Times New Roman"/>
                <w:color w:val="FF0000"/>
                <w:sz w:val="16"/>
                <w:szCs w:val="24"/>
              </w:rPr>
              <w:t>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ахачкала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4251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2865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2208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ербент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уйнакск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асавюрт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1256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766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478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аспийск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1190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857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изляр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изилюрт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609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збербаш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953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647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68%</w:t>
            </w:r>
          </w:p>
        </w:tc>
      </w:tr>
      <w:tr w:rsidR="00DE7319" w:rsidRPr="008F75D6" w:rsidTr="00EA334B"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агестанские</w:t>
            </w:r>
            <w:proofErr w:type="spell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 xml:space="preserve"> Огни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47%</w:t>
            </w:r>
          </w:p>
        </w:tc>
      </w:tr>
      <w:tr w:rsidR="00DE7319" w:rsidRPr="008F75D6" w:rsidTr="00EA334B">
        <w:trPr>
          <w:trHeight w:val="38"/>
        </w:trPr>
        <w:tc>
          <w:tcPr>
            <w:tcW w:w="395" w:type="dxa"/>
          </w:tcPr>
          <w:p w:rsidR="00DE7319" w:rsidRPr="008F75D6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8F75D6" w:rsidRDefault="00DE7319" w:rsidP="008F75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жно-Сухокумск</w:t>
            </w:r>
            <w:proofErr w:type="spellEnd"/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874" w:type="dxa"/>
            <w:vAlign w:val="center"/>
          </w:tcPr>
          <w:p w:rsidR="00DE7319" w:rsidRDefault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731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59%</w:t>
            </w:r>
          </w:p>
        </w:tc>
        <w:tc>
          <w:tcPr>
            <w:tcW w:w="874" w:type="dxa"/>
            <w:vAlign w:val="center"/>
          </w:tcPr>
          <w:p w:rsidR="00DE7319" w:rsidRDefault="00DE7319" w:rsidP="00DE7319">
            <w:pPr>
              <w:jc w:val="right"/>
              <w:rPr>
                <w:rFonts w:ascii="DejaVu Sans" w:hAnsi="DejaVu Sans" w:cs="Arial"/>
                <w:color w:val="000000"/>
                <w:sz w:val="16"/>
                <w:szCs w:val="16"/>
              </w:rPr>
            </w:pPr>
            <w:r>
              <w:rPr>
                <w:rFonts w:ascii="DejaVu Sans" w:hAnsi="DejaVu Sans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5224C4" w:rsidRDefault="00DE7319" w:rsidP="00DE731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224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98%</w:t>
            </w:r>
          </w:p>
        </w:tc>
      </w:tr>
      <w:tr w:rsidR="00DE7319" w:rsidRPr="00DE7319" w:rsidTr="00EA334B">
        <w:trPr>
          <w:trHeight w:val="37"/>
        </w:trPr>
        <w:tc>
          <w:tcPr>
            <w:tcW w:w="395" w:type="dxa"/>
          </w:tcPr>
          <w:p w:rsidR="00DE7319" w:rsidRPr="00DE7319" w:rsidRDefault="00DE7319" w:rsidP="008F75D6">
            <w:pPr>
              <w:numPr>
                <w:ilvl w:val="0"/>
                <w:numId w:val="3"/>
              </w:numPr>
              <w:ind w:left="288" w:hanging="288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DE7319" w:rsidRPr="00DE7319" w:rsidRDefault="00DE7319" w:rsidP="008F75D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:rsidR="00DE7319" w:rsidRPr="00DE7319" w:rsidRDefault="00DE7319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DE7319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345</w:t>
            </w:r>
          </w:p>
        </w:tc>
        <w:tc>
          <w:tcPr>
            <w:tcW w:w="874" w:type="dxa"/>
            <w:vAlign w:val="center"/>
          </w:tcPr>
          <w:p w:rsidR="00DE7319" w:rsidRPr="00DE7319" w:rsidRDefault="00DE7319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DE7319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960</w:t>
            </w:r>
          </w:p>
        </w:tc>
        <w:tc>
          <w:tcPr>
            <w:tcW w:w="874" w:type="dxa"/>
            <w:vAlign w:val="center"/>
          </w:tcPr>
          <w:p w:rsidR="00DE7319" w:rsidRPr="00DE7319" w:rsidRDefault="00DE7319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DE7319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563</w:t>
            </w:r>
          </w:p>
        </w:tc>
        <w:tc>
          <w:tcPr>
            <w:tcW w:w="874" w:type="dxa"/>
            <w:vAlign w:val="center"/>
          </w:tcPr>
          <w:p w:rsidR="00DE7319" w:rsidRPr="00DE7319" w:rsidRDefault="00DE7319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DE7319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20495</w:t>
            </w:r>
          </w:p>
        </w:tc>
        <w:tc>
          <w:tcPr>
            <w:tcW w:w="874" w:type="dxa"/>
            <w:vAlign w:val="center"/>
          </w:tcPr>
          <w:p w:rsidR="00DE7319" w:rsidRPr="00DE7319" w:rsidRDefault="00DE7319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DE7319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14020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E731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68%</w:t>
            </w:r>
          </w:p>
        </w:tc>
        <w:tc>
          <w:tcPr>
            <w:tcW w:w="874" w:type="dxa"/>
            <w:vAlign w:val="center"/>
          </w:tcPr>
          <w:p w:rsidR="00DE7319" w:rsidRPr="00DE7319" w:rsidRDefault="00DE7319" w:rsidP="00DE7319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DE7319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10716</w:t>
            </w:r>
          </w:p>
        </w:tc>
        <w:tc>
          <w:tcPr>
            <w:tcW w:w="874" w:type="dxa"/>
            <w:shd w:val="clear" w:color="auto" w:fill="DBE5F1" w:themeFill="accent1" w:themeFillTint="33"/>
            <w:vAlign w:val="bottom"/>
          </w:tcPr>
          <w:p w:rsidR="00DE7319" w:rsidRPr="00DE7319" w:rsidRDefault="00DE7319" w:rsidP="00DE731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E731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76%</w:t>
            </w:r>
          </w:p>
        </w:tc>
      </w:tr>
    </w:tbl>
    <w:p w:rsidR="008F75D6" w:rsidRPr="00DE7319" w:rsidRDefault="008F75D6" w:rsidP="008F75D6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EA334B" w:rsidRPr="008B05BF" w:rsidRDefault="00EA334B" w:rsidP="00EA334B">
      <w:pPr>
        <w:jc w:val="center"/>
        <w:rPr>
          <w:rFonts w:ascii="Times New Roman" w:hAnsi="Times New Roman" w:cs="Times New Roman"/>
          <w:sz w:val="24"/>
        </w:rPr>
      </w:pPr>
      <w:r w:rsidRPr="008B05BF">
        <w:rPr>
          <w:rFonts w:ascii="Times New Roman" w:hAnsi="Times New Roman" w:cs="Times New Roman"/>
          <w:sz w:val="24"/>
        </w:rPr>
        <w:t>АНАЛИЗ</w:t>
      </w:r>
    </w:p>
    <w:p w:rsidR="00EA334B" w:rsidRPr="008B05BF" w:rsidRDefault="00EA334B" w:rsidP="00EA334B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8B05BF">
        <w:rPr>
          <w:rFonts w:ascii="Times New Roman" w:hAnsi="Times New Roman" w:cs="Times New Roman"/>
          <w:sz w:val="24"/>
        </w:rPr>
        <w:t>сформированности</w:t>
      </w:r>
      <w:proofErr w:type="spellEnd"/>
      <w:r w:rsidRPr="008B05BF">
        <w:rPr>
          <w:rFonts w:ascii="Times New Roman" w:hAnsi="Times New Roman" w:cs="Times New Roman"/>
          <w:sz w:val="24"/>
        </w:rPr>
        <w:t xml:space="preserve"> читательской грамотности обучающихся по данным РФ</w:t>
      </w:r>
    </w:p>
    <w:p w:rsidR="00A93030" w:rsidRPr="00EA334B" w:rsidRDefault="00EA334B" w:rsidP="00EA334B">
      <w:pPr>
        <w:jc w:val="both"/>
        <w:rPr>
          <w:rFonts w:ascii="Times New Roman" w:hAnsi="Times New Roman" w:cs="Times New Roman"/>
          <w:sz w:val="24"/>
        </w:rPr>
      </w:pPr>
      <w:r w:rsidRPr="008B05BF">
        <w:rPr>
          <w:rFonts w:ascii="Times New Roman" w:hAnsi="Times New Roman" w:cs="Times New Roman"/>
          <w:sz w:val="24"/>
        </w:rPr>
        <w:t xml:space="preserve">По состоянию </w:t>
      </w:r>
      <w:r>
        <w:rPr>
          <w:rFonts w:ascii="Times New Roman" w:hAnsi="Times New Roman" w:cs="Times New Roman"/>
          <w:sz w:val="24"/>
        </w:rPr>
        <w:t>с 5 февр</w:t>
      </w:r>
      <w:r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ля по 19 февраля</w:t>
      </w:r>
      <w:r w:rsidRPr="008B05BF">
        <w:rPr>
          <w:rFonts w:ascii="Times New Roman" w:hAnsi="Times New Roman" w:cs="Times New Roman"/>
          <w:sz w:val="24"/>
        </w:rPr>
        <w:t xml:space="preserve"> 2024 года на уровне субъекта РФ проанализировано участие на РЭШ </w:t>
      </w:r>
      <w:r>
        <w:rPr>
          <w:rFonts w:ascii="Times New Roman" w:hAnsi="Times New Roman" w:cs="Times New Roman"/>
          <w:sz w:val="24"/>
        </w:rPr>
        <w:t xml:space="preserve">учащихся </w:t>
      </w:r>
      <w:r>
        <w:rPr>
          <w:rFonts w:ascii="Times New Roman" w:hAnsi="Times New Roman" w:cs="Times New Roman"/>
          <w:sz w:val="24"/>
        </w:rPr>
        <w:t xml:space="preserve">5-х классов </w:t>
      </w:r>
      <w:r w:rsidRPr="008B05BF">
        <w:rPr>
          <w:rFonts w:ascii="Times New Roman" w:hAnsi="Times New Roman" w:cs="Times New Roman"/>
          <w:sz w:val="24"/>
        </w:rPr>
        <w:t xml:space="preserve">и результаты выполнения работ </w:t>
      </w:r>
      <w:r>
        <w:rPr>
          <w:rFonts w:ascii="Times New Roman" w:hAnsi="Times New Roman" w:cs="Times New Roman"/>
          <w:sz w:val="24"/>
        </w:rPr>
        <w:t>48</w:t>
      </w:r>
      <w:r w:rsidRPr="008B05BF">
        <w:rPr>
          <w:rFonts w:ascii="Times New Roman" w:hAnsi="Times New Roman" w:cs="Times New Roman"/>
          <w:sz w:val="24"/>
        </w:rPr>
        <w:t xml:space="preserve"> общеобразовательных организаций следующих районов/городов:</w:t>
      </w:r>
    </w:p>
    <w:tbl>
      <w:tblPr>
        <w:tblStyle w:val="a3"/>
        <w:tblW w:w="9398" w:type="dxa"/>
        <w:tblLook w:val="04A0" w:firstRow="1" w:lastRow="0" w:firstColumn="1" w:lastColumn="0" w:noHBand="0" w:noVBand="1"/>
      </w:tblPr>
      <w:tblGrid>
        <w:gridCol w:w="534"/>
        <w:gridCol w:w="1842"/>
        <w:gridCol w:w="1071"/>
        <w:gridCol w:w="1050"/>
        <w:gridCol w:w="1467"/>
        <w:gridCol w:w="1050"/>
        <w:gridCol w:w="1334"/>
        <w:gridCol w:w="1050"/>
      </w:tblGrid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842" w:type="dxa"/>
            <w:vMerge w:val="restart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bookmarkStart w:id="1" w:name="RANGE!A1:G56"/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Муниципалитет</w:t>
            </w:r>
            <w:bookmarkEnd w:id="1"/>
          </w:p>
        </w:tc>
        <w:tc>
          <w:tcPr>
            <w:tcW w:w="1071" w:type="dxa"/>
            <w:vMerge w:val="restart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Проверено работ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Высокий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Недостаточный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Низкий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Повышенный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Средний</w:t>
            </w:r>
          </w:p>
        </w:tc>
      </w:tr>
      <w:tr w:rsidR="008B05BF" w:rsidRPr="00A93030" w:rsidTr="008B05BF">
        <w:trPr>
          <w:trHeight w:val="333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071" w:type="dxa"/>
            <w:vMerge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Доля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Доля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Доля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Доля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Доля</w:t>
            </w:r>
          </w:p>
        </w:tc>
      </w:tr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tabs>
                <w:tab w:val="left" w:pos="142"/>
              </w:tabs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Бабаюртовский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5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60,00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20,00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20,00</w:t>
            </w:r>
          </w:p>
        </w:tc>
      </w:tr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г</w:t>
            </w:r>
            <w:proofErr w:type="gram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.К</w:t>
            </w:r>
            <w:proofErr w:type="gram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аспийск</w:t>
            </w:r>
            <w:proofErr w:type="spellEnd"/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50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3,50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8,87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11,95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2,43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2,00</w:t>
            </w:r>
          </w:p>
        </w:tc>
      </w:tr>
      <w:tr w:rsidR="008B05BF" w:rsidRPr="00A93030" w:rsidTr="008B05BF">
        <w:trPr>
          <w:trHeight w:val="333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gram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г</w:t>
            </w:r>
            <w:proofErr w:type="gram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Кизилюрт</w:t>
            </w:r>
            <w:proofErr w:type="spellEnd"/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53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83,02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1,89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15,09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</w:tr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г. Махачкала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103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9,67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9,53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19,81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35,16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25,85</w:t>
            </w:r>
          </w:p>
        </w:tc>
      </w:tr>
      <w:tr w:rsidR="008B05BF" w:rsidRPr="00A93030" w:rsidTr="008B05BF">
        <w:trPr>
          <w:trHeight w:val="333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8B05BF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Гунибский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6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0,10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33,33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16,67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50,00</w:t>
            </w:r>
          </w:p>
        </w:tc>
      </w:tr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Дербентский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367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3,28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18,89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20,63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24,44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32,80</w:t>
            </w:r>
          </w:p>
        </w:tc>
      </w:tr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Казбековский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33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9,09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0,10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48,48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42,42</w:t>
            </w:r>
          </w:p>
        </w:tc>
      </w:tr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Кизлярский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224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7,28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16,60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18,79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35,23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22,15</w:t>
            </w:r>
          </w:p>
        </w:tc>
      </w:tr>
      <w:tr w:rsidR="008B05BF" w:rsidRPr="00A93030" w:rsidTr="008B05BF">
        <w:trPr>
          <w:trHeight w:val="333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Кумторкалинский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18,18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81,82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</w:tr>
      <w:tr w:rsidR="008B05BF" w:rsidRPr="00A93030" w:rsidTr="008B05BF">
        <w:trPr>
          <w:trHeight w:val="348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Магарамкентский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241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6,79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15,78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28,24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25,28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23,93</w:t>
            </w:r>
          </w:p>
        </w:tc>
      </w:tr>
      <w:tr w:rsidR="008B05BF" w:rsidRPr="00A93030" w:rsidTr="008B05BF">
        <w:trPr>
          <w:trHeight w:val="264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A93030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Ноолакский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76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6,39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20,87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31,84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40,90</w:t>
            </w:r>
          </w:p>
        </w:tc>
      </w:tr>
      <w:tr w:rsidR="008B05BF" w:rsidRPr="00A93030" w:rsidTr="008B05BF">
        <w:trPr>
          <w:trHeight w:val="264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8B05BF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Рутульский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9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0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100,00</w:t>
            </w:r>
          </w:p>
        </w:tc>
      </w:tr>
      <w:tr w:rsidR="008B05BF" w:rsidRPr="00A93030" w:rsidTr="008B05BF">
        <w:trPr>
          <w:trHeight w:val="264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8B05BF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Сергокалинский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100,00</w:t>
            </w:r>
          </w:p>
        </w:tc>
      </w:tr>
      <w:tr w:rsidR="008B05BF" w:rsidRPr="00A93030" w:rsidTr="008B05BF">
        <w:trPr>
          <w:trHeight w:val="264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8B05BF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Сулейман-</w:t>
            </w: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Стальский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5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20,00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80,00</w:t>
            </w:r>
          </w:p>
        </w:tc>
      </w:tr>
      <w:tr w:rsidR="008B05BF" w:rsidRPr="00A93030" w:rsidTr="008B05BF">
        <w:trPr>
          <w:trHeight w:val="264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8B05BF">
            <w:pPr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Тляратинский</w:t>
            </w:r>
            <w:proofErr w:type="spellEnd"/>
            <w:r w:rsidRPr="008B05BF">
              <w:rPr>
                <w:rFonts w:ascii="Times New Roman" w:hAnsi="Times New Roman" w:cs="Times New Roman"/>
                <w:sz w:val="16"/>
                <w:szCs w:val="20"/>
              </w:rPr>
              <w:t xml:space="preserve">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12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16,67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41,67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41,67</w:t>
            </w:r>
          </w:p>
        </w:tc>
      </w:tr>
      <w:tr w:rsidR="008B05BF" w:rsidRPr="00A93030" w:rsidTr="008B05BF">
        <w:trPr>
          <w:trHeight w:val="264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  <w:hideMark/>
          </w:tcPr>
          <w:p w:rsidR="008B05BF" w:rsidRPr="008B05BF" w:rsidRDefault="008B05BF" w:rsidP="008B05BF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Хасавюртовский р-н</w:t>
            </w:r>
          </w:p>
        </w:tc>
        <w:tc>
          <w:tcPr>
            <w:tcW w:w="1071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18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467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5,56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0,01</w:t>
            </w:r>
          </w:p>
        </w:tc>
        <w:tc>
          <w:tcPr>
            <w:tcW w:w="1334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88,89</w:t>
            </w:r>
          </w:p>
        </w:tc>
        <w:tc>
          <w:tcPr>
            <w:tcW w:w="1050" w:type="dxa"/>
            <w:noWrap/>
            <w:hideMark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8B05BF">
              <w:rPr>
                <w:rFonts w:ascii="Times New Roman" w:hAnsi="Times New Roman" w:cs="Times New Roman"/>
                <w:sz w:val="16"/>
                <w:szCs w:val="20"/>
              </w:rPr>
              <w:t>5,56</w:t>
            </w:r>
          </w:p>
        </w:tc>
      </w:tr>
      <w:tr w:rsidR="008B05BF" w:rsidRPr="00A93030" w:rsidTr="008B05BF">
        <w:trPr>
          <w:trHeight w:val="264"/>
        </w:trPr>
        <w:tc>
          <w:tcPr>
            <w:tcW w:w="534" w:type="dxa"/>
          </w:tcPr>
          <w:p w:rsidR="008B05BF" w:rsidRPr="008B05BF" w:rsidRDefault="008B05BF" w:rsidP="008B05BF">
            <w:pPr>
              <w:pStyle w:val="a4"/>
              <w:numPr>
                <w:ilvl w:val="0"/>
                <w:numId w:val="4"/>
              </w:numPr>
              <w:ind w:left="142" w:hanging="142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842" w:type="dxa"/>
            <w:noWrap/>
          </w:tcPr>
          <w:p w:rsidR="008B05BF" w:rsidRPr="008B05BF" w:rsidRDefault="008B05BF" w:rsidP="008B05BF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071" w:type="dxa"/>
            <w:noWrap/>
            <w:vAlign w:val="bottom"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05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1214</w:t>
            </w:r>
          </w:p>
        </w:tc>
        <w:tc>
          <w:tcPr>
            <w:tcW w:w="1050" w:type="dxa"/>
            <w:noWrap/>
            <w:vAlign w:val="bottom"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05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1467" w:type="dxa"/>
            <w:noWrap/>
            <w:vAlign w:val="bottom"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05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1050" w:type="dxa"/>
            <w:noWrap/>
            <w:vAlign w:val="bottom"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05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1334" w:type="dxa"/>
            <w:noWrap/>
            <w:vAlign w:val="bottom"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05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1050" w:type="dxa"/>
            <w:noWrap/>
            <w:vAlign w:val="bottom"/>
          </w:tcPr>
          <w:p w:rsidR="008B05BF" w:rsidRPr="008B05BF" w:rsidRDefault="008B05BF" w:rsidP="008B05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05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33,02</w:t>
            </w:r>
          </w:p>
        </w:tc>
      </w:tr>
    </w:tbl>
    <w:p w:rsidR="008B05BF" w:rsidRDefault="008B05BF" w:rsidP="008B05BF"/>
    <w:p w:rsidR="008B05BF" w:rsidRPr="008B05BF" w:rsidRDefault="008B05BF" w:rsidP="008B05BF">
      <w:pPr>
        <w:jc w:val="both"/>
        <w:rPr>
          <w:rFonts w:ascii="Times New Roman" w:hAnsi="Times New Roman" w:cs="Times New Roman"/>
        </w:rPr>
      </w:pPr>
      <w:r w:rsidRPr="008B05BF">
        <w:rPr>
          <w:rFonts w:ascii="Times New Roman" w:hAnsi="Times New Roman" w:cs="Times New Roman"/>
        </w:rPr>
        <w:t xml:space="preserve">Таким образом, анализу на федеральном уровне подвергнуты общеобразовательные организации </w:t>
      </w:r>
      <w:r w:rsidR="00EA334B">
        <w:rPr>
          <w:rFonts w:ascii="Times New Roman" w:hAnsi="Times New Roman" w:cs="Times New Roman"/>
        </w:rPr>
        <w:t>из 16</w:t>
      </w:r>
      <w:r w:rsidRPr="008B05BF">
        <w:rPr>
          <w:rFonts w:ascii="Times New Roman" w:hAnsi="Times New Roman" w:cs="Times New Roman"/>
        </w:rPr>
        <w:t xml:space="preserve"> муниципалитетов Республики Дагестан.</w:t>
      </w:r>
    </w:p>
    <w:p w:rsidR="00A93030" w:rsidRPr="008B05BF" w:rsidRDefault="008B05BF" w:rsidP="008B05BF">
      <w:pPr>
        <w:jc w:val="both"/>
        <w:rPr>
          <w:rFonts w:ascii="Times New Roman" w:hAnsi="Times New Roman" w:cs="Times New Roman"/>
        </w:rPr>
      </w:pPr>
      <w:r w:rsidRPr="008B05BF">
        <w:rPr>
          <w:rFonts w:ascii="Times New Roman" w:hAnsi="Times New Roman" w:cs="Times New Roman"/>
        </w:rPr>
        <w:t>Доля работ</w:t>
      </w:r>
      <w:r w:rsidR="00EA334B">
        <w:rPr>
          <w:rFonts w:ascii="Times New Roman" w:hAnsi="Times New Roman" w:cs="Times New Roman"/>
        </w:rPr>
        <w:t xml:space="preserve"> (1214)</w:t>
      </w:r>
      <w:r w:rsidRPr="008B05BF">
        <w:rPr>
          <w:rFonts w:ascii="Times New Roman" w:hAnsi="Times New Roman" w:cs="Times New Roman"/>
        </w:rPr>
        <w:t xml:space="preserve">, имеющих недостаточный уровень – </w:t>
      </w:r>
      <w:r w:rsidR="00EA334B">
        <w:rPr>
          <w:rFonts w:ascii="Times New Roman" w:hAnsi="Times New Roman" w:cs="Times New Roman"/>
        </w:rPr>
        <w:t xml:space="preserve">13,85 </w:t>
      </w:r>
      <w:r w:rsidRPr="008B05BF">
        <w:rPr>
          <w:rFonts w:ascii="Times New Roman" w:hAnsi="Times New Roman" w:cs="Times New Roman"/>
        </w:rPr>
        <w:t xml:space="preserve">%. Низкий уровень определен у </w:t>
      </w:r>
      <w:r w:rsidR="00EA334B">
        <w:rPr>
          <w:rFonts w:ascii="Times New Roman" w:hAnsi="Times New Roman" w:cs="Times New Roman"/>
        </w:rPr>
        <w:t xml:space="preserve">18,69 </w:t>
      </w:r>
      <w:r w:rsidRPr="008B05BF">
        <w:rPr>
          <w:rFonts w:ascii="Times New Roman" w:hAnsi="Times New Roman" w:cs="Times New Roman"/>
        </w:rPr>
        <w:t>% ра</w:t>
      </w:r>
      <w:r w:rsidR="00EA334B">
        <w:rPr>
          <w:rFonts w:ascii="Times New Roman" w:hAnsi="Times New Roman" w:cs="Times New Roman"/>
        </w:rPr>
        <w:t>бот обучающихся. Суммарно, 32,54</w:t>
      </w:r>
      <w:r w:rsidRPr="008B05BF">
        <w:rPr>
          <w:rFonts w:ascii="Times New Roman" w:hAnsi="Times New Roman" w:cs="Times New Roman"/>
        </w:rPr>
        <w:t>% обучающихся испытывали затруднения в выполнении работ по читательской грамотности</w:t>
      </w:r>
    </w:p>
    <w:sectPr w:rsidR="00A93030" w:rsidRPr="008B0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F4096"/>
    <w:multiLevelType w:val="hybridMultilevel"/>
    <w:tmpl w:val="E9DC2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06197C"/>
    <w:multiLevelType w:val="hybridMultilevel"/>
    <w:tmpl w:val="74F2FD02"/>
    <w:lvl w:ilvl="0" w:tplc="B11E712E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1D"/>
    <w:rsid w:val="0035367C"/>
    <w:rsid w:val="005224C4"/>
    <w:rsid w:val="00646A3E"/>
    <w:rsid w:val="008B05BF"/>
    <w:rsid w:val="008F75D6"/>
    <w:rsid w:val="00A93030"/>
    <w:rsid w:val="00D30591"/>
    <w:rsid w:val="00DE7319"/>
    <w:rsid w:val="00EA334B"/>
    <w:rsid w:val="00EA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F75D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F7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8F75D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05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F75D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F7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8F75D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0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C5C90-33F4-48FD-92FC-BFCA0CC9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Daud Kabukaev</dc:creator>
  <cp:lastModifiedBy>Daud Kabukaev</cp:lastModifiedBy>
  <cp:revision>2</cp:revision>
  <dcterms:created xsi:type="dcterms:W3CDTF">2024-02-24T12:42:00Z</dcterms:created>
  <dcterms:modified xsi:type="dcterms:W3CDTF">2024-02-24T12:42:00Z</dcterms:modified>
</cp:coreProperties>
</file>